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98" w:rsidRDefault="006C0F98"/>
    <w:p w:rsidR="00076DF0" w:rsidRDefault="00076DF0"/>
    <w:p w:rsidR="00FE345F" w:rsidRDefault="00FE345F"/>
    <w:p w:rsidR="00FE345F" w:rsidRDefault="00FE345F"/>
    <w:p w:rsidR="00FE345F" w:rsidRDefault="00FE345F" w:rsidP="00FE345F">
      <w:pPr>
        <w:pStyle w:val="Nzev"/>
        <w:jc w:val="center"/>
      </w:pPr>
      <w:r>
        <w:t>Analýza sociální situace</w:t>
      </w:r>
      <w:r w:rsidR="00102F3F">
        <w:t xml:space="preserve"> na Kutnohorsku</w:t>
      </w:r>
    </w:p>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p w:rsidR="00FE345F" w:rsidRDefault="00FE345F" w:rsidP="00FE345F"/>
    <w:sdt>
      <w:sdtPr>
        <w:rPr>
          <w:rFonts w:asciiTheme="minorHAnsi" w:eastAsiaTheme="minorHAnsi" w:hAnsiTheme="minorHAnsi" w:cstheme="minorBidi"/>
          <w:b w:val="0"/>
          <w:bCs w:val="0"/>
          <w:color w:val="auto"/>
          <w:sz w:val="22"/>
          <w:szCs w:val="22"/>
          <w:lang w:eastAsia="en-US"/>
        </w:rPr>
        <w:id w:val="-99022646"/>
        <w:docPartObj>
          <w:docPartGallery w:val="Table of Contents"/>
          <w:docPartUnique/>
        </w:docPartObj>
      </w:sdtPr>
      <w:sdtEndPr/>
      <w:sdtContent>
        <w:p w:rsidR="00FE345F" w:rsidRDefault="00FE345F" w:rsidP="00FE345F">
          <w:pPr>
            <w:pStyle w:val="Nadpisobsahu"/>
          </w:pPr>
          <w:r>
            <w:t>Obsah</w:t>
          </w:r>
        </w:p>
        <w:p w:rsidR="00E7538D" w:rsidRDefault="00FE345F">
          <w:pPr>
            <w:pStyle w:val="Obsah1"/>
            <w:tabs>
              <w:tab w:val="left" w:pos="440"/>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88931653" w:history="1">
            <w:r w:rsidR="00E7538D" w:rsidRPr="00865B25">
              <w:rPr>
                <w:rStyle w:val="Hypertextovodkaz"/>
                <w:noProof/>
              </w:rPr>
              <w:t>1.</w:t>
            </w:r>
            <w:r w:rsidR="00E7538D">
              <w:rPr>
                <w:rFonts w:asciiTheme="minorHAnsi" w:eastAsiaTheme="minorEastAsia" w:hAnsiTheme="minorHAnsi"/>
                <w:noProof/>
                <w:sz w:val="22"/>
                <w:lang w:eastAsia="cs-CZ"/>
              </w:rPr>
              <w:tab/>
            </w:r>
            <w:r w:rsidR="00E7538D" w:rsidRPr="00865B25">
              <w:rPr>
                <w:rStyle w:val="Hypertextovodkaz"/>
                <w:noProof/>
              </w:rPr>
              <w:t>Úvod</w:t>
            </w:r>
            <w:r w:rsidR="00E7538D">
              <w:rPr>
                <w:noProof/>
                <w:webHidden/>
              </w:rPr>
              <w:tab/>
            </w:r>
            <w:r w:rsidR="00E7538D">
              <w:rPr>
                <w:noProof/>
                <w:webHidden/>
              </w:rPr>
              <w:fldChar w:fldCharType="begin"/>
            </w:r>
            <w:r w:rsidR="00E7538D">
              <w:rPr>
                <w:noProof/>
                <w:webHidden/>
              </w:rPr>
              <w:instrText xml:space="preserve"> PAGEREF _Toc488931653 \h </w:instrText>
            </w:r>
            <w:r w:rsidR="00E7538D">
              <w:rPr>
                <w:noProof/>
                <w:webHidden/>
              </w:rPr>
            </w:r>
            <w:r w:rsidR="00E7538D">
              <w:rPr>
                <w:noProof/>
                <w:webHidden/>
              </w:rPr>
              <w:fldChar w:fldCharType="separate"/>
            </w:r>
            <w:r w:rsidR="00E7538D">
              <w:rPr>
                <w:noProof/>
                <w:webHidden/>
              </w:rPr>
              <w:t>5</w:t>
            </w:r>
            <w:r w:rsidR="00E7538D">
              <w:rPr>
                <w:noProof/>
                <w:webHidden/>
              </w:rPr>
              <w:fldChar w:fldCharType="end"/>
            </w:r>
          </w:hyperlink>
        </w:p>
        <w:p w:rsidR="00E7538D" w:rsidRDefault="00E7538D">
          <w:pPr>
            <w:pStyle w:val="Obsah1"/>
            <w:tabs>
              <w:tab w:val="left" w:pos="440"/>
              <w:tab w:val="right" w:leader="dot" w:pos="9062"/>
            </w:tabs>
            <w:rPr>
              <w:rFonts w:asciiTheme="minorHAnsi" w:eastAsiaTheme="minorEastAsia" w:hAnsiTheme="minorHAnsi"/>
              <w:noProof/>
              <w:sz w:val="22"/>
              <w:lang w:eastAsia="cs-CZ"/>
            </w:rPr>
          </w:pPr>
          <w:hyperlink w:anchor="_Toc488931654" w:history="1">
            <w:r w:rsidRPr="00865B25">
              <w:rPr>
                <w:rStyle w:val="Hypertextovodkaz"/>
                <w:noProof/>
              </w:rPr>
              <w:t>2.</w:t>
            </w:r>
            <w:r>
              <w:rPr>
                <w:rFonts w:asciiTheme="minorHAnsi" w:eastAsiaTheme="minorEastAsia" w:hAnsiTheme="minorHAnsi"/>
                <w:noProof/>
                <w:sz w:val="22"/>
                <w:lang w:eastAsia="cs-CZ"/>
              </w:rPr>
              <w:tab/>
            </w:r>
            <w:r w:rsidRPr="00865B25">
              <w:rPr>
                <w:rStyle w:val="Hypertextovodkaz"/>
                <w:noProof/>
              </w:rPr>
              <w:t>Sociálně patologické jevy</w:t>
            </w:r>
            <w:r>
              <w:rPr>
                <w:noProof/>
                <w:webHidden/>
              </w:rPr>
              <w:tab/>
            </w:r>
            <w:r>
              <w:rPr>
                <w:noProof/>
                <w:webHidden/>
              </w:rPr>
              <w:fldChar w:fldCharType="begin"/>
            </w:r>
            <w:r>
              <w:rPr>
                <w:noProof/>
                <w:webHidden/>
              </w:rPr>
              <w:instrText xml:space="preserve"> PAGEREF _Toc488931654 \h </w:instrText>
            </w:r>
            <w:r>
              <w:rPr>
                <w:noProof/>
                <w:webHidden/>
              </w:rPr>
            </w:r>
            <w:r>
              <w:rPr>
                <w:noProof/>
                <w:webHidden/>
              </w:rPr>
              <w:fldChar w:fldCharType="separate"/>
            </w:r>
            <w:r>
              <w:rPr>
                <w:noProof/>
                <w:webHidden/>
              </w:rPr>
              <w:t>5</w:t>
            </w:r>
            <w:r>
              <w:rPr>
                <w:noProof/>
                <w:webHidden/>
              </w:rPr>
              <w:fldChar w:fldCharType="end"/>
            </w:r>
          </w:hyperlink>
        </w:p>
        <w:p w:rsidR="00E7538D" w:rsidRDefault="00E7538D">
          <w:pPr>
            <w:pStyle w:val="Obsah1"/>
            <w:tabs>
              <w:tab w:val="left" w:pos="440"/>
              <w:tab w:val="right" w:leader="dot" w:pos="9062"/>
            </w:tabs>
            <w:rPr>
              <w:rFonts w:asciiTheme="minorHAnsi" w:eastAsiaTheme="minorEastAsia" w:hAnsiTheme="minorHAnsi"/>
              <w:noProof/>
              <w:sz w:val="22"/>
              <w:lang w:eastAsia="cs-CZ"/>
            </w:rPr>
          </w:pPr>
          <w:hyperlink w:anchor="_Toc488931655" w:history="1">
            <w:r w:rsidRPr="00865B25">
              <w:rPr>
                <w:rStyle w:val="Hypertextovodkaz"/>
                <w:noProof/>
              </w:rPr>
              <w:t>3.</w:t>
            </w:r>
            <w:r>
              <w:rPr>
                <w:rFonts w:asciiTheme="minorHAnsi" w:eastAsiaTheme="minorEastAsia" w:hAnsiTheme="minorHAnsi"/>
                <w:noProof/>
                <w:sz w:val="22"/>
                <w:lang w:eastAsia="cs-CZ"/>
              </w:rPr>
              <w:tab/>
            </w:r>
            <w:r w:rsidRPr="00865B25">
              <w:rPr>
                <w:rStyle w:val="Hypertextovodkaz"/>
                <w:noProof/>
              </w:rPr>
              <w:t>Výskyt sociálně vyloučené lokality</w:t>
            </w:r>
            <w:r>
              <w:rPr>
                <w:noProof/>
                <w:webHidden/>
              </w:rPr>
              <w:tab/>
            </w:r>
            <w:r>
              <w:rPr>
                <w:noProof/>
                <w:webHidden/>
              </w:rPr>
              <w:fldChar w:fldCharType="begin"/>
            </w:r>
            <w:r>
              <w:rPr>
                <w:noProof/>
                <w:webHidden/>
              </w:rPr>
              <w:instrText xml:space="preserve"> PAGEREF _Toc488931655 \h </w:instrText>
            </w:r>
            <w:r>
              <w:rPr>
                <w:noProof/>
                <w:webHidden/>
              </w:rPr>
            </w:r>
            <w:r>
              <w:rPr>
                <w:noProof/>
                <w:webHidden/>
              </w:rPr>
              <w:fldChar w:fldCharType="separate"/>
            </w:r>
            <w:r>
              <w:rPr>
                <w:noProof/>
                <w:webHidden/>
              </w:rPr>
              <w:t>6</w:t>
            </w:r>
            <w:r>
              <w:rPr>
                <w:noProof/>
                <w:webHidden/>
              </w:rPr>
              <w:fldChar w:fldCharType="end"/>
            </w:r>
          </w:hyperlink>
        </w:p>
        <w:p w:rsidR="00E7538D" w:rsidRDefault="00E7538D">
          <w:pPr>
            <w:pStyle w:val="Obsah1"/>
            <w:tabs>
              <w:tab w:val="left" w:pos="440"/>
              <w:tab w:val="right" w:leader="dot" w:pos="9062"/>
            </w:tabs>
            <w:rPr>
              <w:rFonts w:asciiTheme="minorHAnsi" w:eastAsiaTheme="minorEastAsia" w:hAnsiTheme="minorHAnsi"/>
              <w:noProof/>
              <w:sz w:val="22"/>
              <w:lang w:eastAsia="cs-CZ"/>
            </w:rPr>
          </w:pPr>
          <w:hyperlink w:anchor="_Toc488931656" w:history="1">
            <w:r w:rsidRPr="00865B25">
              <w:rPr>
                <w:rStyle w:val="Hypertextovodkaz"/>
                <w:noProof/>
              </w:rPr>
              <w:t>4.</w:t>
            </w:r>
            <w:r>
              <w:rPr>
                <w:rFonts w:asciiTheme="minorHAnsi" w:eastAsiaTheme="minorEastAsia" w:hAnsiTheme="minorHAnsi"/>
                <w:noProof/>
                <w:sz w:val="22"/>
                <w:lang w:eastAsia="cs-CZ"/>
              </w:rPr>
              <w:tab/>
            </w:r>
            <w:r w:rsidRPr="00865B25">
              <w:rPr>
                <w:rStyle w:val="Hypertextovodkaz"/>
                <w:noProof/>
              </w:rPr>
              <w:t>Sociální a další služby zaměřené na děti, mládež a rodiče poskytované v regionu</w:t>
            </w:r>
            <w:r>
              <w:rPr>
                <w:noProof/>
                <w:webHidden/>
              </w:rPr>
              <w:tab/>
            </w:r>
            <w:r>
              <w:rPr>
                <w:noProof/>
                <w:webHidden/>
              </w:rPr>
              <w:fldChar w:fldCharType="begin"/>
            </w:r>
            <w:r>
              <w:rPr>
                <w:noProof/>
                <w:webHidden/>
              </w:rPr>
              <w:instrText xml:space="preserve"> PAGEREF _Toc488931656 \h </w:instrText>
            </w:r>
            <w:r>
              <w:rPr>
                <w:noProof/>
                <w:webHidden/>
              </w:rPr>
            </w:r>
            <w:r>
              <w:rPr>
                <w:noProof/>
                <w:webHidden/>
              </w:rPr>
              <w:fldChar w:fldCharType="separate"/>
            </w:r>
            <w:r>
              <w:rPr>
                <w:noProof/>
                <w:webHidden/>
              </w:rPr>
              <w:t>10</w:t>
            </w:r>
            <w:r>
              <w:rPr>
                <w:noProof/>
                <w:webHidden/>
              </w:rPr>
              <w:fldChar w:fldCharType="end"/>
            </w:r>
          </w:hyperlink>
        </w:p>
        <w:p w:rsidR="00E7538D" w:rsidRDefault="00E7538D">
          <w:pPr>
            <w:pStyle w:val="Obsah2"/>
            <w:tabs>
              <w:tab w:val="right" w:leader="dot" w:pos="9062"/>
            </w:tabs>
            <w:rPr>
              <w:rFonts w:asciiTheme="minorHAnsi" w:eastAsiaTheme="minorEastAsia" w:hAnsiTheme="minorHAnsi"/>
              <w:noProof/>
              <w:sz w:val="22"/>
              <w:lang w:eastAsia="cs-CZ"/>
            </w:rPr>
          </w:pPr>
          <w:hyperlink w:anchor="_Toc488931657" w:history="1">
            <w:r w:rsidRPr="00865B25">
              <w:rPr>
                <w:rStyle w:val="Hypertextovodkaz"/>
                <w:noProof/>
              </w:rPr>
              <w:t>4.1 Sociální služby pro osoby s postižením</w:t>
            </w:r>
            <w:r>
              <w:rPr>
                <w:noProof/>
                <w:webHidden/>
              </w:rPr>
              <w:tab/>
            </w:r>
            <w:r>
              <w:rPr>
                <w:noProof/>
                <w:webHidden/>
              </w:rPr>
              <w:fldChar w:fldCharType="begin"/>
            </w:r>
            <w:r>
              <w:rPr>
                <w:noProof/>
                <w:webHidden/>
              </w:rPr>
              <w:instrText xml:space="preserve"> PAGEREF _Toc488931657 \h </w:instrText>
            </w:r>
            <w:r>
              <w:rPr>
                <w:noProof/>
                <w:webHidden/>
              </w:rPr>
            </w:r>
            <w:r>
              <w:rPr>
                <w:noProof/>
                <w:webHidden/>
              </w:rPr>
              <w:fldChar w:fldCharType="separate"/>
            </w:r>
            <w:r>
              <w:rPr>
                <w:noProof/>
                <w:webHidden/>
              </w:rPr>
              <w:t>10</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58" w:history="1">
            <w:r w:rsidRPr="00865B25">
              <w:rPr>
                <w:rStyle w:val="Hypertextovodkaz"/>
                <w:noProof/>
              </w:rPr>
              <w:t>Raná péče</w:t>
            </w:r>
            <w:r>
              <w:rPr>
                <w:noProof/>
                <w:webHidden/>
              </w:rPr>
              <w:tab/>
            </w:r>
            <w:r>
              <w:rPr>
                <w:noProof/>
                <w:webHidden/>
              </w:rPr>
              <w:fldChar w:fldCharType="begin"/>
            </w:r>
            <w:r>
              <w:rPr>
                <w:noProof/>
                <w:webHidden/>
              </w:rPr>
              <w:instrText xml:space="preserve"> PAGEREF _Toc488931658 \h </w:instrText>
            </w:r>
            <w:r>
              <w:rPr>
                <w:noProof/>
                <w:webHidden/>
              </w:rPr>
            </w:r>
            <w:r>
              <w:rPr>
                <w:noProof/>
                <w:webHidden/>
              </w:rPr>
              <w:fldChar w:fldCharType="separate"/>
            </w:r>
            <w:r>
              <w:rPr>
                <w:noProof/>
                <w:webHidden/>
              </w:rPr>
              <w:t>10</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59" w:history="1">
            <w:r w:rsidRPr="00865B25">
              <w:rPr>
                <w:rStyle w:val="Hypertextovodkaz"/>
                <w:noProof/>
              </w:rPr>
              <w:t>Sociálně aktivizační služby pro osoby se zdravotním postižením</w:t>
            </w:r>
            <w:r>
              <w:rPr>
                <w:noProof/>
                <w:webHidden/>
              </w:rPr>
              <w:tab/>
            </w:r>
            <w:r>
              <w:rPr>
                <w:noProof/>
                <w:webHidden/>
              </w:rPr>
              <w:fldChar w:fldCharType="begin"/>
            </w:r>
            <w:r>
              <w:rPr>
                <w:noProof/>
                <w:webHidden/>
              </w:rPr>
              <w:instrText xml:space="preserve"> PAGEREF _Toc488931659 \h </w:instrText>
            </w:r>
            <w:r>
              <w:rPr>
                <w:noProof/>
                <w:webHidden/>
              </w:rPr>
            </w:r>
            <w:r>
              <w:rPr>
                <w:noProof/>
                <w:webHidden/>
              </w:rPr>
              <w:fldChar w:fldCharType="separate"/>
            </w:r>
            <w:r>
              <w:rPr>
                <w:noProof/>
                <w:webHidden/>
              </w:rPr>
              <w:t>10</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0" w:history="1">
            <w:r w:rsidRPr="00865B25">
              <w:rPr>
                <w:rStyle w:val="Hypertextovodkaz"/>
                <w:noProof/>
              </w:rPr>
              <w:t>Sociální rehabilitace</w:t>
            </w:r>
            <w:r>
              <w:rPr>
                <w:noProof/>
                <w:webHidden/>
              </w:rPr>
              <w:tab/>
            </w:r>
            <w:r>
              <w:rPr>
                <w:noProof/>
                <w:webHidden/>
              </w:rPr>
              <w:fldChar w:fldCharType="begin"/>
            </w:r>
            <w:r>
              <w:rPr>
                <w:noProof/>
                <w:webHidden/>
              </w:rPr>
              <w:instrText xml:space="preserve"> PAGEREF _Toc488931660 \h </w:instrText>
            </w:r>
            <w:r>
              <w:rPr>
                <w:noProof/>
                <w:webHidden/>
              </w:rPr>
            </w:r>
            <w:r>
              <w:rPr>
                <w:noProof/>
                <w:webHidden/>
              </w:rPr>
              <w:fldChar w:fldCharType="separate"/>
            </w:r>
            <w:r>
              <w:rPr>
                <w:noProof/>
                <w:webHidden/>
              </w:rPr>
              <w:t>11</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1" w:history="1">
            <w:r w:rsidRPr="00865B25">
              <w:rPr>
                <w:rStyle w:val="Hypertextovodkaz"/>
                <w:noProof/>
              </w:rPr>
              <w:t>Centrum služeb pro zdravotně postižené</w:t>
            </w:r>
            <w:r>
              <w:rPr>
                <w:noProof/>
                <w:webHidden/>
              </w:rPr>
              <w:tab/>
            </w:r>
            <w:r>
              <w:rPr>
                <w:noProof/>
                <w:webHidden/>
              </w:rPr>
              <w:fldChar w:fldCharType="begin"/>
            </w:r>
            <w:r>
              <w:rPr>
                <w:noProof/>
                <w:webHidden/>
              </w:rPr>
              <w:instrText xml:space="preserve"> PAGEREF _Toc488931661 \h </w:instrText>
            </w:r>
            <w:r>
              <w:rPr>
                <w:noProof/>
                <w:webHidden/>
              </w:rPr>
            </w:r>
            <w:r>
              <w:rPr>
                <w:noProof/>
                <w:webHidden/>
              </w:rPr>
              <w:fldChar w:fldCharType="separate"/>
            </w:r>
            <w:r>
              <w:rPr>
                <w:noProof/>
                <w:webHidden/>
              </w:rPr>
              <w:t>11</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2" w:history="1">
            <w:r w:rsidRPr="00865B25">
              <w:rPr>
                <w:rStyle w:val="Hypertextovodkaz"/>
                <w:noProof/>
              </w:rPr>
              <w:t>Aktivizační služby pro rodiny s dětmi s autistickými a dalšími poruchami</w:t>
            </w:r>
            <w:r>
              <w:rPr>
                <w:noProof/>
                <w:webHidden/>
              </w:rPr>
              <w:tab/>
            </w:r>
            <w:r>
              <w:rPr>
                <w:noProof/>
                <w:webHidden/>
              </w:rPr>
              <w:fldChar w:fldCharType="begin"/>
            </w:r>
            <w:r>
              <w:rPr>
                <w:noProof/>
                <w:webHidden/>
              </w:rPr>
              <w:instrText xml:space="preserve"> PAGEREF _Toc488931662 \h </w:instrText>
            </w:r>
            <w:r>
              <w:rPr>
                <w:noProof/>
                <w:webHidden/>
              </w:rPr>
            </w:r>
            <w:r>
              <w:rPr>
                <w:noProof/>
                <w:webHidden/>
              </w:rPr>
              <w:fldChar w:fldCharType="separate"/>
            </w:r>
            <w:r>
              <w:rPr>
                <w:noProof/>
                <w:webHidden/>
              </w:rPr>
              <w:t>12</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3" w:history="1">
            <w:r w:rsidRPr="00865B25">
              <w:rPr>
                <w:rStyle w:val="Hypertextovodkaz"/>
                <w:noProof/>
              </w:rPr>
              <w:t>Volnočasové aktivity a podpora svépomocných skupin</w:t>
            </w:r>
            <w:r>
              <w:rPr>
                <w:noProof/>
                <w:webHidden/>
              </w:rPr>
              <w:tab/>
            </w:r>
            <w:r>
              <w:rPr>
                <w:noProof/>
                <w:webHidden/>
              </w:rPr>
              <w:fldChar w:fldCharType="begin"/>
            </w:r>
            <w:r>
              <w:rPr>
                <w:noProof/>
                <w:webHidden/>
              </w:rPr>
              <w:instrText xml:space="preserve"> PAGEREF _Toc488931663 \h </w:instrText>
            </w:r>
            <w:r>
              <w:rPr>
                <w:noProof/>
                <w:webHidden/>
              </w:rPr>
            </w:r>
            <w:r>
              <w:rPr>
                <w:noProof/>
                <w:webHidden/>
              </w:rPr>
              <w:fldChar w:fldCharType="separate"/>
            </w:r>
            <w:r>
              <w:rPr>
                <w:noProof/>
                <w:webHidden/>
              </w:rPr>
              <w:t>13</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4" w:history="1">
            <w:r w:rsidRPr="00865B25">
              <w:rPr>
                <w:rStyle w:val="Hypertextovodkaz"/>
                <w:noProof/>
              </w:rPr>
              <w:t>Rekondiční a nápravné programy</w:t>
            </w:r>
            <w:r>
              <w:rPr>
                <w:noProof/>
                <w:webHidden/>
              </w:rPr>
              <w:tab/>
            </w:r>
            <w:r>
              <w:rPr>
                <w:noProof/>
                <w:webHidden/>
              </w:rPr>
              <w:fldChar w:fldCharType="begin"/>
            </w:r>
            <w:r>
              <w:rPr>
                <w:noProof/>
                <w:webHidden/>
              </w:rPr>
              <w:instrText xml:space="preserve"> PAGEREF _Toc488931664 \h </w:instrText>
            </w:r>
            <w:r>
              <w:rPr>
                <w:noProof/>
                <w:webHidden/>
              </w:rPr>
            </w:r>
            <w:r>
              <w:rPr>
                <w:noProof/>
                <w:webHidden/>
              </w:rPr>
              <w:fldChar w:fldCharType="separate"/>
            </w:r>
            <w:r>
              <w:rPr>
                <w:noProof/>
                <w:webHidden/>
              </w:rPr>
              <w:t>14</w:t>
            </w:r>
            <w:r>
              <w:rPr>
                <w:noProof/>
                <w:webHidden/>
              </w:rPr>
              <w:fldChar w:fldCharType="end"/>
            </w:r>
          </w:hyperlink>
        </w:p>
        <w:p w:rsidR="00E7538D" w:rsidRDefault="00E7538D">
          <w:pPr>
            <w:pStyle w:val="Obsah2"/>
            <w:tabs>
              <w:tab w:val="right" w:leader="dot" w:pos="9062"/>
            </w:tabs>
            <w:rPr>
              <w:rFonts w:asciiTheme="minorHAnsi" w:eastAsiaTheme="minorEastAsia" w:hAnsiTheme="minorHAnsi"/>
              <w:noProof/>
              <w:sz w:val="22"/>
              <w:lang w:eastAsia="cs-CZ"/>
            </w:rPr>
          </w:pPr>
          <w:hyperlink w:anchor="_Toc488931665" w:history="1">
            <w:r w:rsidRPr="00865B25">
              <w:rPr>
                <w:rStyle w:val="Hypertextovodkaz"/>
                <w:noProof/>
              </w:rPr>
              <w:t>4.2 Práce s ohroženou rodinou</w:t>
            </w:r>
            <w:r>
              <w:rPr>
                <w:noProof/>
                <w:webHidden/>
              </w:rPr>
              <w:tab/>
            </w:r>
            <w:r>
              <w:rPr>
                <w:noProof/>
                <w:webHidden/>
              </w:rPr>
              <w:fldChar w:fldCharType="begin"/>
            </w:r>
            <w:r>
              <w:rPr>
                <w:noProof/>
                <w:webHidden/>
              </w:rPr>
              <w:instrText xml:space="preserve"> PAGEREF _Toc488931665 \h </w:instrText>
            </w:r>
            <w:r>
              <w:rPr>
                <w:noProof/>
                <w:webHidden/>
              </w:rPr>
            </w:r>
            <w:r>
              <w:rPr>
                <w:noProof/>
                <w:webHidden/>
              </w:rPr>
              <w:fldChar w:fldCharType="separate"/>
            </w:r>
            <w:r>
              <w:rPr>
                <w:noProof/>
                <w:webHidden/>
              </w:rPr>
              <w:t>14</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6" w:history="1">
            <w:r w:rsidRPr="00865B25">
              <w:rPr>
                <w:rStyle w:val="Hypertextovodkaz"/>
                <w:noProof/>
              </w:rPr>
              <w:t>Odborné sociální poradenství a Informační a vzdělávací centrum</w:t>
            </w:r>
            <w:r>
              <w:rPr>
                <w:noProof/>
                <w:webHidden/>
              </w:rPr>
              <w:tab/>
            </w:r>
            <w:r>
              <w:rPr>
                <w:noProof/>
                <w:webHidden/>
              </w:rPr>
              <w:fldChar w:fldCharType="begin"/>
            </w:r>
            <w:r>
              <w:rPr>
                <w:noProof/>
                <w:webHidden/>
              </w:rPr>
              <w:instrText xml:space="preserve"> PAGEREF _Toc488931666 \h </w:instrText>
            </w:r>
            <w:r>
              <w:rPr>
                <w:noProof/>
                <w:webHidden/>
              </w:rPr>
            </w:r>
            <w:r>
              <w:rPr>
                <w:noProof/>
                <w:webHidden/>
              </w:rPr>
              <w:fldChar w:fldCharType="separate"/>
            </w:r>
            <w:r>
              <w:rPr>
                <w:noProof/>
                <w:webHidden/>
              </w:rPr>
              <w:t>15</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7" w:history="1">
            <w:r w:rsidRPr="00865B25">
              <w:rPr>
                <w:rStyle w:val="Hypertextovodkaz"/>
                <w:noProof/>
              </w:rPr>
              <w:t>Sociálně aktivizační služba pro rodiny s dětmi</w:t>
            </w:r>
            <w:r>
              <w:rPr>
                <w:noProof/>
                <w:webHidden/>
              </w:rPr>
              <w:tab/>
            </w:r>
            <w:r>
              <w:rPr>
                <w:noProof/>
                <w:webHidden/>
              </w:rPr>
              <w:fldChar w:fldCharType="begin"/>
            </w:r>
            <w:r>
              <w:rPr>
                <w:noProof/>
                <w:webHidden/>
              </w:rPr>
              <w:instrText xml:space="preserve"> PAGEREF _Toc488931667 \h </w:instrText>
            </w:r>
            <w:r>
              <w:rPr>
                <w:noProof/>
                <w:webHidden/>
              </w:rPr>
            </w:r>
            <w:r>
              <w:rPr>
                <w:noProof/>
                <w:webHidden/>
              </w:rPr>
              <w:fldChar w:fldCharType="separate"/>
            </w:r>
            <w:r>
              <w:rPr>
                <w:noProof/>
                <w:webHidden/>
              </w:rPr>
              <w:t>15</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8" w:history="1">
            <w:r w:rsidRPr="00865B25">
              <w:rPr>
                <w:rStyle w:val="Hypertextovodkaz"/>
                <w:noProof/>
              </w:rPr>
              <w:t>Psychologické poradenství a psychoterapie pro ohrožené rodiny</w:t>
            </w:r>
            <w:r>
              <w:rPr>
                <w:noProof/>
                <w:webHidden/>
              </w:rPr>
              <w:tab/>
            </w:r>
            <w:r>
              <w:rPr>
                <w:noProof/>
                <w:webHidden/>
              </w:rPr>
              <w:fldChar w:fldCharType="begin"/>
            </w:r>
            <w:r>
              <w:rPr>
                <w:noProof/>
                <w:webHidden/>
              </w:rPr>
              <w:instrText xml:space="preserve"> PAGEREF _Toc488931668 \h </w:instrText>
            </w:r>
            <w:r>
              <w:rPr>
                <w:noProof/>
                <w:webHidden/>
              </w:rPr>
            </w:r>
            <w:r>
              <w:rPr>
                <w:noProof/>
                <w:webHidden/>
              </w:rPr>
              <w:fldChar w:fldCharType="separate"/>
            </w:r>
            <w:r>
              <w:rPr>
                <w:noProof/>
                <w:webHidden/>
              </w:rPr>
              <w:t>15</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69" w:history="1">
            <w:r w:rsidRPr="00865B25">
              <w:rPr>
                <w:rStyle w:val="Hypertextovodkaz"/>
                <w:noProof/>
              </w:rPr>
              <w:t>NZDM Archa</w:t>
            </w:r>
            <w:r>
              <w:rPr>
                <w:noProof/>
                <w:webHidden/>
              </w:rPr>
              <w:tab/>
            </w:r>
            <w:r>
              <w:rPr>
                <w:noProof/>
                <w:webHidden/>
              </w:rPr>
              <w:fldChar w:fldCharType="begin"/>
            </w:r>
            <w:r>
              <w:rPr>
                <w:noProof/>
                <w:webHidden/>
              </w:rPr>
              <w:instrText xml:space="preserve"> PAGEREF _Toc488931669 \h </w:instrText>
            </w:r>
            <w:r>
              <w:rPr>
                <w:noProof/>
                <w:webHidden/>
              </w:rPr>
            </w:r>
            <w:r>
              <w:rPr>
                <w:noProof/>
                <w:webHidden/>
              </w:rPr>
              <w:fldChar w:fldCharType="separate"/>
            </w:r>
            <w:r>
              <w:rPr>
                <w:noProof/>
                <w:webHidden/>
              </w:rPr>
              <w:t>16</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0" w:history="1">
            <w:r w:rsidRPr="00865B25">
              <w:rPr>
                <w:rStyle w:val="Hypertextovodkaz"/>
                <w:noProof/>
              </w:rPr>
              <w:t>NZDM Maják a Kotva</w:t>
            </w:r>
            <w:r>
              <w:rPr>
                <w:noProof/>
                <w:webHidden/>
              </w:rPr>
              <w:tab/>
            </w:r>
            <w:r>
              <w:rPr>
                <w:noProof/>
                <w:webHidden/>
              </w:rPr>
              <w:fldChar w:fldCharType="begin"/>
            </w:r>
            <w:r>
              <w:rPr>
                <w:noProof/>
                <w:webHidden/>
              </w:rPr>
              <w:instrText xml:space="preserve"> PAGEREF _Toc488931670 \h </w:instrText>
            </w:r>
            <w:r>
              <w:rPr>
                <w:noProof/>
                <w:webHidden/>
              </w:rPr>
            </w:r>
            <w:r>
              <w:rPr>
                <w:noProof/>
                <w:webHidden/>
              </w:rPr>
              <w:fldChar w:fldCharType="separate"/>
            </w:r>
            <w:r>
              <w:rPr>
                <w:noProof/>
                <w:webHidden/>
              </w:rPr>
              <w:t>16</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1" w:history="1">
            <w:r w:rsidRPr="00865B25">
              <w:rPr>
                <w:rStyle w:val="Hypertextovodkaz"/>
                <w:noProof/>
              </w:rPr>
              <w:t>Mobilní NZDM Klubus</w:t>
            </w:r>
            <w:r>
              <w:rPr>
                <w:noProof/>
                <w:webHidden/>
              </w:rPr>
              <w:tab/>
            </w:r>
            <w:r>
              <w:rPr>
                <w:noProof/>
                <w:webHidden/>
              </w:rPr>
              <w:fldChar w:fldCharType="begin"/>
            </w:r>
            <w:r>
              <w:rPr>
                <w:noProof/>
                <w:webHidden/>
              </w:rPr>
              <w:instrText xml:space="preserve"> PAGEREF _Toc488931671 \h </w:instrText>
            </w:r>
            <w:r>
              <w:rPr>
                <w:noProof/>
                <w:webHidden/>
              </w:rPr>
            </w:r>
            <w:r>
              <w:rPr>
                <w:noProof/>
                <w:webHidden/>
              </w:rPr>
              <w:fldChar w:fldCharType="separate"/>
            </w:r>
            <w:r>
              <w:rPr>
                <w:noProof/>
                <w:webHidden/>
              </w:rPr>
              <w:t>16</w:t>
            </w:r>
            <w:r>
              <w:rPr>
                <w:noProof/>
                <w:webHidden/>
              </w:rPr>
              <w:fldChar w:fldCharType="end"/>
            </w:r>
          </w:hyperlink>
        </w:p>
        <w:p w:rsidR="00E7538D" w:rsidRDefault="00E7538D">
          <w:pPr>
            <w:pStyle w:val="Obsah2"/>
            <w:tabs>
              <w:tab w:val="right" w:leader="dot" w:pos="9062"/>
            </w:tabs>
            <w:rPr>
              <w:rFonts w:asciiTheme="minorHAnsi" w:eastAsiaTheme="minorEastAsia" w:hAnsiTheme="minorHAnsi"/>
              <w:noProof/>
              <w:sz w:val="22"/>
              <w:lang w:eastAsia="cs-CZ"/>
            </w:rPr>
          </w:pPr>
          <w:hyperlink w:anchor="_Toc488931672" w:history="1">
            <w:r w:rsidRPr="00865B25">
              <w:rPr>
                <w:rStyle w:val="Hypertextovodkaz"/>
                <w:noProof/>
              </w:rPr>
              <w:t>4.3 Prevence a vzdělávání</w:t>
            </w:r>
            <w:r>
              <w:rPr>
                <w:noProof/>
                <w:webHidden/>
              </w:rPr>
              <w:tab/>
            </w:r>
            <w:r>
              <w:rPr>
                <w:noProof/>
                <w:webHidden/>
              </w:rPr>
              <w:fldChar w:fldCharType="begin"/>
            </w:r>
            <w:r>
              <w:rPr>
                <w:noProof/>
                <w:webHidden/>
              </w:rPr>
              <w:instrText xml:space="preserve"> PAGEREF _Toc488931672 \h </w:instrText>
            </w:r>
            <w:r>
              <w:rPr>
                <w:noProof/>
                <w:webHidden/>
              </w:rPr>
            </w:r>
            <w:r>
              <w:rPr>
                <w:noProof/>
                <w:webHidden/>
              </w:rPr>
              <w:fldChar w:fldCharType="separate"/>
            </w:r>
            <w:r>
              <w:rPr>
                <w:noProof/>
                <w:webHidden/>
              </w:rPr>
              <w:t>17</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3" w:history="1">
            <w:r w:rsidRPr="00865B25">
              <w:rPr>
                <w:rStyle w:val="Hypertextovodkaz"/>
                <w:noProof/>
              </w:rPr>
              <w:t>Předškolní klub</w:t>
            </w:r>
            <w:r>
              <w:rPr>
                <w:noProof/>
                <w:webHidden/>
              </w:rPr>
              <w:tab/>
            </w:r>
            <w:r>
              <w:rPr>
                <w:noProof/>
                <w:webHidden/>
              </w:rPr>
              <w:fldChar w:fldCharType="begin"/>
            </w:r>
            <w:r>
              <w:rPr>
                <w:noProof/>
                <w:webHidden/>
              </w:rPr>
              <w:instrText xml:space="preserve"> PAGEREF _Toc488931673 \h </w:instrText>
            </w:r>
            <w:r>
              <w:rPr>
                <w:noProof/>
                <w:webHidden/>
              </w:rPr>
            </w:r>
            <w:r>
              <w:rPr>
                <w:noProof/>
                <w:webHidden/>
              </w:rPr>
              <w:fldChar w:fldCharType="separate"/>
            </w:r>
            <w:r>
              <w:rPr>
                <w:noProof/>
                <w:webHidden/>
              </w:rPr>
              <w:t>17</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4" w:history="1">
            <w:r w:rsidRPr="00865B25">
              <w:rPr>
                <w:rStyle w:val="Hypertextovodkaz"/>
                <w:noProof/>
              </w:rPr>
              <w:t>Programy dlouhodobé primární prevence rizikového chování realizované na základních a středních školách a odborných učilištích v Kutné Hoře</w:t>
            </w:r>
            <w:r>
              <w:rPr>
                <w:noProof/>
                <w:webHidden/>
              </w:rPr>
              <w:tab/>
            </w:r>
            <w:r>
              <w:rPr>
                <w:noProof/>
                <w:webHidden/>
              </w:rPr>
              <w:fldChar w:fldCharType="begin"/>
            </w:r>
            <w:r>
              <w:rPr>
                <w:noProof/>
                <w:webHidden/>
              </w:rPr>
              <w:instrText xml:space="preserve"> PAGEREF _Toc488931674 \h </w:instrText>
            </w:r>
            <w:r>
              <w:rPr>
                <w:noProof/>
                <w:webHidden/>
              </w:rPr>
            </w:r>
            <w:r>
              <w:rPr>
                <w:noProof/>
                <w:webHidden/>
              </w:rPr>
              <w:fldChar w:fldCharType="separate"/>
            </w:r>
            <w:r>
              <w:rPr>
                <w:noProof/>
                <w:webHidden/>
              </w:rPr>
              <w:t>17</w:t>
            </w:r>
            <w:r>
              <w:rPr>
                <w:noProof/>
                <w:webHidden/>
              </w:rPr>
              <w:fldChar w:fldCharType="end"/>
            </w:r>
          </w:hyperlink>
        </w:p>
        <w:p w:rsidR="00E7538D" w:rsidRDefault="00E7538D">
          <w:pPr>
            <w:pStyle w:val="Obsah2"/>
            <w:tabs>
              <w:tab w:val="right" w:leader="dot" w:pos="9062"/>
            </w:tabs>
            <w:rPr>
              <w:rFonts w:asciiTheme="minorHAnsi" w:eastAsiaTheme="minorEastAsia" w:hAnsiTheme="minorHAnsi"/>
              <w:noProof/>
              <w:sz w:val="22"/>
              <w:lang w:eastAsia="cs-CZ"/>
            </w:rPr>
          </w:pPr>
          <w:hyperlink w:anchor="_Toc488931675" w:history="1">
            <w:r w:rsidRPr="00865B25">
              <w:rPr>
                <w:rStyle w:val="Hypertextovodkaz"/>
                <w:noProof/>
              </w:rPr>
              <w:t>4.4 Volnočasové aktivity s cíleným sociálním dopadem</w:t>
            </w:r>
            <w:r>
              <w:rPr>
                <w:noProof/>
                <w:webHidden/>
              </w:rPr>
              <w:tab/>
            </w:r>
            <w:r>
              <w:rPr>
                <w:noProof/>
                <w:webHidden/>
              </w:rPr>
              <w:fldChar w:fldCharType="begin"/>
            </w:r>
            <w:r>
              <w:rPr>
                <w:noProof/>
                <w:webHidden/>
              </w:rPr>
              <w:instrText xml:space="preserve"> PAGEREF _Toc488931675 \h </w:instrText>
            </w:r>
            <w:r>
              <w:rPr>
                <w:noProof/>
                <w:webHidden/>
              </w:rPr>
            </w:r>
            <w:r>
              <w:rPr>
                <w:noProof/>
                <w:webHidden/>
              </w:rPr>
              <w:fldChar w:fldCharType="separate"/>
            </w:r>
            <w:r>
              <w:rPr>
                <w:noProof/>
                <w:webHidden/>
              </w:rPr>
              <w:t>18</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6" w:history="1">
            <w:r w:rsidRPr="00865B25">
              <w:rPr>
                <w:rStyle w:val="Hypertextovodkaz"/>
                <w:noProof/>
              </w:rPr>
              <w:t>Hipocentrum Miskovice – středisko sportu, volného času a zdraví</w:t>
            </w:r>
            <w:r>
              <w:rPr>
                <w:noProof/>
                <w:webHidden/>
              </w:rPr>
              <w:tab/>
            </w:r>
            <w:r>
              <w:rPr>
                <w:noProof/>
                <w:webHidden/>
              </w:rPr>
              <w:fldChar w:fldCharType="begin"/>
            </w:r>
            <w:r>
              <w:rPr>
                <w:noProof/>
                <w:webHidden/>
              </w:rPr>
              <w:instrText xml:space="preserve"> PAGEREF _Toc488931676 \h </w:instrText>
            </w:r>
            <w:r>
              <w:rPr>
                <w:noProof/>
                <w:webHidden/>
              </w:rPr>
            </w:r>
            <w:r>
              <w:rPr>
                <w:noProof/>
                <w:webHidden/>
              </w:rPr>
              <w:fldChar w:fldCharType="separate"/>
            </w:r>
            <w:r>
              <w:rPr>
                <w:noProof/>
                <w:webHidden/>
              </w:rPr>
              <w:t>18</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7" w:history="1">
            <w:r w:rsidRPr="00865B25">
              <w:rPr>
                <w:rStyle w:val="Hypertextovodkaz"/>
                <w:noProof/>
              </w:rPr>
              <w:t>Kaňkovské sedlo z.s.</w:t>
            </w:r>
            <w:r>
              <w:rPr>
                <w:noProof/>
                <w:webHidden/>
              </w:rPr>
              <w:tab/>
            </w:r>
            <w:r>
              <w:rPr>
                <w:noProof/>
                <w:webHidden/>
              </w:rPr>
              <w:fldChar w:fldCharType="begin"/>
            </w:r>
            <w:r>
              <w:rPr>
                <w:noProof/>
                <w:webHidden/>
              </w:rPr>
              <w:instrText xml:space="preserve"> PAGEREF _Toc488931677 \h </w:instrText>
            </w:r>
            <w:r>
              <w:rPr>
                <w:noProof/>
                <w:webHidden/>
              </w:rPr>
            </w:r>
            <w:r>
              <w:rPr>
                <w:noProof/>
                <w:webHidden/>
              </w:rPr>
              <w:fldChar w:fldCharType="separate"/>
            </w:r>
            <w:r>
              <w:rPr>
                <w:noProof/>
                <w:webHidden/>
              </w:rPr>
              <w:t>18</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78" w:history="1">
            <w:r w:rsidRPr="00865B25">
              <w:rPr>
                <w:rStyle w:val="Hypertextovodkaz"/>
                <w:noProof/>
              </w:rPr>
              <w:t>Integrace zdravotně postižených dětí - Klub sluníčko</w:t>
            </w:r>
            <w:r>
              <w:rPr>
                <w:noProof/>
                <w:webHidden/>
              </w:rPr>
              <w:tab/>
            </w:r>
            <w:r>
              <w:rPr>
                <w:noProof/>
                <w:webHidden/>
              </w:rPr>
              <w:fldChar w:fldCharType="begin"/>
            </w:r>
            <w:r>
              <w:rPr>
                <w:noProof/>
                <w:webHidden/>
              </w:rPr>
              <w:instrText xml:space="preserve"> PAGEREF _Toc488931678 \h </w:instrText>
            </w:r>
            <w:r>
              <w:rPr>
                <w:noProof/>
                <w:webHidden/>
              </w:rPr>
            </w:r>
            <w:r>
              <w:rPr>
                <w:noProof/>
                <w:webHidden/>
              </w:rPr>
              <w:fldChar w:fldCharType="separate"/>
            </w:r>
            <w:r>
              <w:rPr>
                <w:noProof/>
                <w:webHidden/>
              </w:rPr>
              <w:t>18</w:t>
            </w:r>
            <w:r>
              <w:rPr>
                <w:noProof/>
                <w:webHidden/>
              </w:rPr>
              <w:fldChar w:fldCharType="end"/>
            </w:r>
          </w:hyperlink>
        </w:p>
        <w:p w:rsidR="00E7538D" w:rsidRDefault="00E7538D">
          <w:pPr>
            <w:pStyle w:val="Obsah2"/>
            <w:tabs>
              <w:tab w:val="right" w:leader="dot" w:pos="9062"/>
            </w:tabs>
            <w:rPr>
              <w:rFonts w:asciiTheme="minorHAnsi" w:eastAsiaTheme="minorEastAsia" w:hAnsiTheme="minorHAnsi"/>
              <w:noProof/>
              <w:sz w:val="22"/>
              <w:lang w:eastAsia="cs-CZ"/>
            </w:rPr>
          </w:pPr>
          <w:hyperlink w:anchor="_Toc488931679" w:history="1">
            <w:r w:rsidRPr="00865B25">
              <w:rPr>
                <w:rStyle w:val="Hypertextovodkaz"/>
                <w:noProof/>
              </w:rPr>
              <w:t>4.5 Služby sociální prevence – pomoc osobám v nepříznivé sociální situaci a v krizi</w:t>
            </w:r>
            <w:r>
              <w:rPr>
                <w:noProof/>
                <w:webHidden/>
              </w:rPr>
              <w:tab/>
            </w:r>
            <w:r>
              <w:rPr>
                <w:noProof/>
                <w:webHidden/>
              </w:rPr>
              <w:fldChar w:fldCharType="begin"/>
            </w:r>
            <w:r>
              <w:rPr>
                <w:noProof/>
                <w:webHidden/>
              </w:rPr>
              <w:instrText xml:space="preserve"> PAGEREF _Toc488931679 \h </w:instrText>
            </w:r>
            <w:r>
              <w:rPr>
                <w:noProof/>
                <w:webHidden/>
              </w:rPr>
            </w:r>
            <w:r>
              <w:rPr>
                <w:noProof/>
                <w:webHidden/>
              </w:rPr>
              <w:fldChar w:fldCharType="separate"/>
            </w:r>
            <w:r>
              <w:rPr>
                <w:noProof/>
                <w:webHidden/>
              </w:rPr>
              <w:t>19</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0" w:history="1">
            <w:r w:rsidRPr="00865B25">
              <w:rPr>
                <w:rStyle w:val="Hypertextovodkaz"/>
                <w:noProof/>
              </w:rPr>
              <w:t>Centrum sociálních služeb Kutná Hora</w:t>
            </w:r>
            <w:r>
              <w:rPr>
                <w:noProof/>
                <w:webHidden/>
              </w:rPr>
              <w:tab/>
            </w:r>
            <w:r>
              <w:rPr>
                <w:noProof/>
                <w:webHidden/>
              </w:rPr>
              <w:fldChar w:fldCharType="begin"/>
            </w:r>
            <w:r>
              <w:rPr>
                <w:noProof/>
                <w:webHidden/>
              </w:rPr>
              <w:instrText xml:space="preserve"> PAGEREF _Toc488931680 \h </w:instrText>
            </w:r>
            <w:r>
              <w:rPr>
                <w:noProof/>
                <w:webHidden/>
              </w:rPr>
            </w:r>
            <w:r>
              <w:rPr>
                <w:noProof/>
                <w:webHidden/>
              </w:rPr>
              <w:fldChar w:fldCharType="separate"/>
            </w:r>
            <w:r>
              <w:rPr>
                <w:noProof/>
                <w:webHidden/>
              </w:rPr>
              <w:t>19</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1" w:history="1">
            <w:r w:rsidRPr="00865B25">
              <w:rPr>
                <w:rStyle w:val="Hypertextovodkaz"/>
                <w:noProof/>
              </w:rPr>
              <w:t>Služby sociální prevence Oblastní charity Kutná Hora</w:t>
            </w:r>
            <w:r>
              <w:rPr>
                <w:noProof/>
                <w:webHidden/>
              </w:rPr>
              <w:tab/>
            </w:r>
            <w:r>
              <w:rPr>
                <w:noProof/>
                <w:webHidden/>
              </w:rPr>
              <w:fldChar w:fldCharType="begin"/>
            </w:r>
            <w:r>
              <w:rPr>
                <w:noProof/>
                <w:webHidden/>
              </w:rPr>
              <w:instrText xml:space="preserve"> PAGEREF _Toc488931681 \h </w:instrText>
            </w:r>
            <w:r>
              <w:rPr>
                <w:noProof/>
                <w:webHidden/>
              </w:rPr>
            </w:r>
            <w:r>
              <w:rPr>
                <w:noProof/>
                <w:webHidden/>
              </w:rPr>
              <w:fldChar w:fldCharType="separate"/>
            </w:r>
            <w:r>
              <w:rPr>
                <w:noProof/>
                <w:webHidden/>
              </w:rPr>
              <w:t>20</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2" w:history="1">
            <w:r w:rsidRPr="00865B25">
              <w:rPr>
                <w:rStyle w:val="Hypertextovodkaz"/>
                <w:noProof/>
              </w:rPr>
              <w:t>Služby telefonické krizové pomoci a internetového poradenství</w:t>
            </w:r>
            <w:r>
              <w:rPr>
                <w:noProof/>
                <w:webHidden/>
              </w:rPr>
              <w:tab/>
            </w:r>
            <w:r>
              <w:rPr>
                <w:noProof/>
                <w:webHidden/>
              </w:rPr>
              <w:fldChar w:fldCharType="begin"/>
            </w:r>
            <w:r>
              <w:rPr>
                <w:noProof/>
                <w:webHidden/>
              </w:rPr>
              <w:instrText xml:space="preserve"> PAGEREF _Toc488931682 \h </w:instrText>
            </w:r>
            <w:r>
              <w:rPr>
                <w:noProof/>
                <w:webHidden/>
              </w:rPr>
            </w:r>
            <w:r>
              <w:rPr>
                <w:noProof/>
                <w:webHidden/>
              </w:rPr>
              <w:fldChar w:fldCharType="separate"/>
            </w:r>
            <w:r>
              <w:rPr>
                <w:noProof/>
                <w:webHidden/>
              </w:rPr>
              <w:t>20</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3" w:history="1">
            <w:r w:rsidRPr="00865B25">
              <w:rPr>
                <w:rStyle w:val="Hypertextovodkaz"/>
                <w:noProof/>
              </w:rPr>
              <w:t>Ambulantní služby krizové pomoci tváří v tvář</w:t>
            </w:r>
            <w:r>
              <w:rPr>
                <w:noProof/>
                <w:webHidden/>
              </w:rPr>
              <w:tab/>
            </w:r>
            <w:r>
              <w:rPr>
                <w:noProof/>
                <w:webHidden/>
              </w:rPr>
              <w:fldChar w:fldCharType="begin"/>
            </w:r>
            <w:r>
              <w:rPr>
                <w:noProof/>
                <w:webHidden/>
              </w:rPr>
              <w:instrText xml:space="preserve"> PAGEREF _Toc488931683 \h </w:instrText>
            </w:r>
            <w:r>
              <w:rPr>
                <w:noProof/>
                <w:webHidden/>
              </w:rPr>
            </w:r>
            <w:r>
              <w:rPr>
                <w:noProof/>
                <w:webHidden/>
              </w:rPr>
              <w:fldChar w:fldCharType="separate"/>
            </w:r>
            <w:r>
              <w:rPr>
                <w:noProof/>
                <w:webHidden/>
              </w:rPr>
              <w:t>20</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4" w:history="1">
            <w:r w:rsidRPr="00865B25">
              <w:rPr>
                <w:rStyle w:val="Hypertextovodkaz"/>
                <w:noProof/>
              </w:rPr>
              <w:t>Terénní služba pro drogově závislé</w:t>
            </w:r>
            <w:r>
              <w:rPr>
                <w:noProof/>
                <w:webHidden/>
              </w:rPr>
              <w:tab/>
            </w:r>
            <w:r>
              <w:rPr>
                <w:noProof/>
                <w:webHidden/>
              </w:rPr>
              <w:fldChar w:fldCharType="begin"/>
            </w:r>
            <w:r>
              <w:rPr>
                <w:noProof/>
                <w:webHidden/>
              </w:rPr>
              <w:instrText xml:space="preserve"> PAGEREF _Toc488931684 \h </w:instrText>
            </w:r>
            <w:r>
              <w:rPr>
                <w:noProof/>
                <w:webHidden/>
              </w:rPr>
            </w:r>
            <w:r>
              <w:rPr>
                <w:noProof/>
                <w:webHidden/>
              </w:rPr>
              <w:fldChar w:fldCharType="separate"/>
            </w:r>
            <w:r>
              <w:rPr>
                <w:noProof/>
                <w:webHidden/>
              </w:rPr>
              <w:t>21</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5" w:history="1">
            <w:r w:rsidRPr="00865B25">
              <w:rPr>
                <w:rStyle w:val="Hypertextovodkaz"/>
                <w:noProof/>
              </w:rPr>
              <w:t>Ambulantní služby psycho-sociálního poradenství (služba odborného soc. poradenství)</w:t>
            </w:r>
            <w:r>
              <w:rPr>
                <w:noProof/>
                <w:webHidden/>
              </w:rPr>
              <w:tab/>
            </w:r>
            <w:r>
              <w:rPr>
                <w:noProof/>
                <w:webHidden/>
              </w:rPr>
              <w:fldChar w:fldCharType="begin"/>
            </w:r>
            <w:r>
              <w:rPr>
                <w:noProof/>
                <w:webHidden/>
              </w:rPr>
              <w:instrText xml:space="preserve"> PAGEREF _Toc488931685 \h </w:instrText>
            </w:r>
            <w:r>
              <w:rPr>
                <w:noProof/>
                <w:webHidden/>
              </w:rPr>
            </w:r>
            <w:r>
              <w:rPr>
                <w:noProof/>
                <w:webHidden/>
              </w:rPr>
              <w:fldChar w:fldCharType="separate"/>
            </w:r>
            <w:r>
              <w:rPr>
                <w:noProof/>
                <w:webHidden/>
              </w:rPr>
              <w:t>22</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6" w:history="1">
            <w:r w:rsidRPr="00865B25">
              <w:rPr>
                <w:rStyle w:val="Hypertextovodkaz"/>
                <w:noProof/>
              </w:rPr>
              <w:t>Poradenství pro cizince</w:t>
            </w:r>
            <w:r>
              <w:rPr>
                <w:noProof/>
                <w:webHidden/>
              </w:rPr>
              <w:tab/>
            </w:r>
            <w:r>
              <w:rPr>
                <w:noProof/>
                <w:webHidden/>
              </w:rPr>
              <w:fldChar w:fldCharType="begin"/>
            </w:r>
            <w:r>
              <w:rPr>
                <w:noProof/>
                <w:webHidden/>
              </w:rPr>
              <w:instrText xml:space="preserve"> PAGEREF _Toc488931686 \h </w:instrText>
            </w:r>
            <w:r>
              <w:rPr>
                <w:noProof/>
                <w:webHidden/>
              </w:rPr>
            </w:r>
            <w:r>
              <w:rPr>
                <w:noProof/>
                <w:webHidden/>
              </w:rPr>
              <w:fldChar w:fldCharType="separate"/>
            </w:r>
            <w:r>
              <w:rPr>
                <w:noProof/>
                <w:webHidden/>
              </w:rPr>
              <w:t>22</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7" w:history="1">
            <w:r w:rsidRPr="00865B25">
              <w:rPr>
                <w:rStyle w:val="Hypertextovodkaz"/>
                <w:noProof/>
              </w:rPr>
              <w:t>Vzdělávací a informační centrum</w:t>
            </w:r>
            <w:r>
              <w:rPr>
                <w:noProof/>
                <w:webHidden/>
              </w:rPr>
              <w:tab/>
            </w:r>
            <w:r>
              <w:rPr>
                <w:noProof/>
                <w:webHidden/>
              </w:rPr>
              <w:fldChar w:fldCharType="begin"/>
            </w:r>
            <w:r>
              <w:rPr>
                <w:noProof/>
                <w:webHidden/>
              </w:rPr>
              <w:instrText xml:space="preserve"> PAGEREF _Toc488931687 \h </w:instrText>
            </w:r>
            <w:r>
              <w:rPr>
                <w:noProof/>
                <w:webHidden/>
              </w:rPr>
            </w:r>
            <w:r>
              <w:rPr>
                <w:noProof/>
                <w:webHidden/>
              </w:rPr>
              <w:fldChar w:fldCharType="separate"/>
            </w:r>
            <w:r>
              <w:rPr>
                <w:noProof/>
                <w:webHidden/>
              </w:rPr>
              <w:t>23</w:t>
            </w:r>
            <w:r>
              <w:rPr>
                <w:noProof/>
                <w:webHidden/>
              </w:rPr>
              <w:fldChar w:fldCharType="end"/>
            </w:r>
          </w:hyperlink>
        </w:p>
        <w:p w:rsidR="00E7538D" w:rsidRDefault="00E7538D">
          <w:pPr>
            <w:pStyle w:val="Obsah1"/>
            <w:tabs>
              <w:tab w:val="left" w:pos="440"/>
              <w:tab w:val="right" w:leader="dot" w:pos="9062"/>
            </w:tabs>
            <w:rPr>
              <w:rFonts w:asciiTheme="minorHAnsi" w:eastAsiaTheme="minorEastAsia" w:hAnsiTheme="minorHAnsi"/>
              <w:noProof/>
              <w:sz w:val="22"/>
              <w:lang w:eastAsia="cs-CZ"/>
            </w:rPr>
          </w:pPr>
          <w:hyperlink w:anchor="_Toc488931688" w:history="1">
            <w:r w:rsidRPr="00865B25">
              <w:rPr>
                <w:rStyle w:val="Hypertextovodkaz"/>
                <w:noProof/>
              </w:rPr>
              <w:t>5.</w:t>
            </w:r>
            <w:r>
              <w:rPr>
                <w:rFonts w:asciiTheme="minorHAnsi" w:eastAsiaTheme="minorEastAsia" w:hAnsiTheme="minorHAnsi"/>
                <w:noProof/>
                <w:sz w:val="22"/>
                <w:lang w:eastAsia="cs-CZ"/>
              </w:rPr>
              <w:tab/>
            </w:r>
            <w:r w:rsidRPr="00865B25">
              <w:rPr>
                <w:rStyle w:val="Hypertextovodkaz"/>
                <w:noProof/>
              </w:rPr>
              <w:t>Závěr</w:t>
            </w:r>
            <w:r>
              <w:rPr>
                <w:noProof/>
                <w:webHidden/>
              </w:rPr>
              <w:tab/>
            </w:r>
            <w:r>
              <w:rPr>
                <w:noProof/>
                <w:webHidden/>
              </w:rPr>
              <w:fldChar w:fldCharType="begin"/>
            </w:r>
            <w:r>
              <w:rPr>
                <w:noProof/>
                <w:webHidden/>
              </w:rPr>
              <w:instrText xml:space="preserve"> PAGEREF _Toc488931688 \h </w:instrText>
            </w:r>
            <w:r>
              <w:rPr>
                <w:noProof/>
                <w:webHidden/>
              </w:rPr>
            </w:r>
            <w:r>
              <w:rPr>
                <w:noProof/>
                <w:webHidden/>
              </w:rPr>
              <w:fldChar w:fldCharType="separate"/>
            </w:r>
            <w:r>
              <w:rPr>
                <w:noProof/>
                <w:webHidden/>
              </w:rPr>
              <w:t>23</w:t>
            </w:r>
            <w:r>
              <w:rPr>
                <w:noProof/>
                <w:webHidden/>
              </w:rPr>
              <w:fldChar w:fldCharType="end"/>
            </w:r>
          </w:hyperlink>
        </w:p>
        <w:p w:rsidR="00E7538D" w:rsidRDefault="00E7538D">
          <w:pPr>
            <w:pStyle w:val="Obsah3"/>
            <w:tabs>
              <w:tab w:val="right" w:leader="dot" w:pos="9062"/>
            </w:tabs>
            <w:rPr>
              <w:rFonts w:asciiTheme="minorHAnsi" w:eastAsiaTheme="minorEastAsia" w:hAnsiTheme="minorHAnsi"/>
              <w:noProof/>
              <w:sz w:val="22"/>
              <w:lang w:eastAsia="cs-CZ"/>
            </w:rPr>
          </w:pPr>
          <w:hyperlink w:anchor="_Toc488931689" w:history="1">
            <w:r w:rsidRPr="00865B25">
              <w:rPr>
                <w:rStyle w:val="Hypertextovodkaz"/>
                <w:noProof/>
              </w:rPr>
              <w:t>Seznam použitých zkratek</w:t>
            </w:r>
            <w:r>
              <w:rPr>
                <w:noProof/>
                <w:webHidden/>
              </w:rPr>
              <w:tab/>
            </w:r>
            <w:r>
              <w:rPr>
                <w:noProof/>
                <w:webHidden/>
              </w:rPr>
              <w:fldChar w:fldCharType="begin"/>
            </w:r>
            <w:r>
              <w:rPr>
                <w:noProof/>
                <w:webHidden/>
              </w:rPr>
              <w:instrText xml:space="preserve"> PAGEREF _Toc488931689 \h </w:instrText>
            </w:r>
            <w:r>
              <w:rPr>
                <w:noProof/>
                <w:webHidden/>
              </w:rPr>
            </w:r>
            <w:r>
              <w:rPr>
                <w:noProof/>
                <w:webHidden/>
              </w:rPr>
              <w:fldChar w:fldCharType="separate"/>
            </w:r>
            <w:r>
              <w:rPr>
                <w:noProof/>
                <w:webHidden/>
              </w:rPr>
              <w:t>24</w:t>
            </w:r>
            <w:r>
              <w:rPr>
                <w:noProof/>
                <w:webHidden/>
              </w:rPr>
              <w:fldChar w:fldCharType="end"/>
            </w:r>
          </w:hyperlink>
        </w:p>
        <w:p w:rsidR="00FE345F" w:rsidRDefault="00FE345F" w:rsidP="00FE345F">
          <w:r>
            <w:rPr>
              <w:b/>
              <w:bCs/>
            </w:rPr>
            <w:fldChar w:fldCharType="end"/>
          </w:r>
        </w:p>
      </w:sdtContent>
    </w:sdt>
    <w:p w:rsidR="00FE345F" w:rsidRDefault="00FE345F" w:rsidP="00FE345F">
      <w:pPr>
        <w:rPr>
          <w:rFonts w:cs="Times New Roman"/>
          <w:szCs w:val="24"/>
        </w:rPr>
      </w:pPr>
    </w:p>
    <w:p w:rsidR="00FE345F" w:rsidRDefault="00FE345F" w:rsidP="00FE345F">
      <w:pPr>
        <w:rPr>
          <w:rFonts w:cs="Times New Roman"/>
          <w:szCs w:val="24"/>
        </w:rPr>
      </w:pPr>
    </w:p>
    <w:p w:rsidR="00FE345F" w:rsidRDefault="00FE345F" w:rsidP="00FE345F">
      <w:pPr>
        <w:rPr>
          <w:rFonts w:cs="Times New Roman"/>
          <w:szCs w:val="24"/>
        </w:rPr>
      </w:pPr>
    </w:p>
    <w:p w:rsidR="00FE345F" w:rsidRDefault="00FE345F" w:rsidP="00FE345F">
      <w:pPr>
        <w:rPr>
          <w:rFonts w:cs="Times New Roman"/>
          <w:szCs w:val="24"/>
        </w:rPr>
      </w:pPr>
    </w:p>
    <w:p w:rsidR="00FE345F" w:rsidRDefault="00FE345F" w:rsidP="00FE345F">
      <w:pPr>
        <w:rPr>
          <w:rFonts w:cs="Times New Roman"/>
          <w:szCs w:val="24"/>
        </w:rPr>
      </w:pPr>
    </w:p>
    <w:p w:rsidR="00FE345F" w:rsidRDefault="00FE345F" w:rsidP="00FE345F">
      <w:pPr>
        <w:rPr>
          <w:rFonts w:cs="Times New Roman"/>
          <w:szCs w:val="24"/>
        </w:rPr>
      </w:pPr>
    </w:p>
    <w:p w:rsidR="00FE345F" w:rsidRDefault="00FE345F" w:rsidP="00FE345F">
      <w:pPr>
        <w:rPr>
          <w:rFonts w:cs="Times New Roman"/>
          <w:szCs w:val="24"/>
        </w:rPr>
      </w:pPr>
    </w:p>
    <w:p w:rsidR="00FE345F" w:rsidRDefault="00FE345F" w:rsidP="00FE345F">
      <w:pPr>
        <w:rPr>
          <w:rFonts w:cs="Times New Roman"/>
          <w:szCs w:val="24"/>
        </w:rPr>
      </w:pPr>
    </w:p>
    <w:p w:rsidR="00761344" w:rsidRDefault="00761344" w:rsidP="00FE345F">
      <w:pPr>
        <w:rPr>
          <w:rFonts w:cs="Times New Roman"/>
          <w:szCs w:val="24"/>
        </w:rPr>
      </w:pPr>
    </w:p>
    <w:p w:rsidR="00761344" w:rsidRDefault="00761344" w:rsidP="00FE345F">
      <w:pPr>
        <w:rPr>
          <w:rFonts w:cs="Times New Roman"/>
          <w:szCs w:val="24"/>
        </w:rPr>
      </w:pPr>
    </w:p>
    <w:p w:rsidR="00761344" w:rsidRDefault="00761344" w:rsidP="00FE345F">
      <w:pPr>
        <w:rPr>
          <w:rFonts w:cs="Times New Roman"/>
          <w:szCs w:val="24"/>
        </w:rPr>
      </w:pPr>
    </w:p>
    <w:p w:rsidR="00761344" w:rsidRDefault="00761344" w:rsidP="00FE345F">
      <w:pPr>
        <w:rPr>
          <w:rFonts w:cs="Times New Roman"/>
          <w:szCs w:val="24"/>
        </w:rPr>
      </w:pPr>
    </w:p>
    <w:p w:rsidR="00761344" w:rsidRDefault="00761344" w:rsidP="00FE345F">
      <w:pPr>
        <w:rPr>
          <w:rFonts w:cs="Times New Roman"/>
          <w:szCs w:val="24"/>
        </w:rPr>
      </w:pPr>
    </w:p>
    <w:p w:rsidR="00FE345F" w:rsidRDefault="00FE345F" w:rsidP="00FE345F">
      <w:pPr>
        <w:pStyle w:val="Nadpis1"/>
        <w:numPr>
          <w:ilvl w:val="0"/>
          <w:numId w:val="4"/>
        </w:numPr>
        <w:spacing w:before="480"/>
      </w:pPr>
      <w:bookmarkStart w:id="0" w:name="_Toc488931653"/>
      <w:r>
        <w:lastRenderedPageBreak/>
        <w:t>Úvod</w:t>
      </w:r>
      <w:bookmarkEnd w:id="0"/>
    </w:p>
    <w:p w:rsidR="00FE345F" w:rsidRDefault="00FE345F" w:rsidP="00FE345F"/>
    <w:p w:rsidR="00FE345F" w:rsidRPr="00181D78" w:rsidRDefault="00FE345F" w:rsidP="00FE345F">
      <w:pPr>
        <w:rPr>
          <w:rFonts w:cs="Times New Roman"/>
          <w:szCs w:val="24"/>
        </w:rPr>
      </w:pPr>
      <w:r>
        <w:t>Analýza sociální situace na Kutnohorsku byla zpracována pro pr</w:t>
      </w:r>
      <w:r w:rsidR="007800A4">
        <w:t>ojekt Místního akčního plánu</w:t>
      </w:r>
      <w:r>
        <w:t xml:space="preserve"> vzdělávání</w:t>
      </w:r>
      <w:r w:rsidR="007800A4">
        <w:t xml:space="preserve"> SO ORP Kutná Hora</w:t>
      </w:r>
      <w:r>
        <w:t xml:space="preserve"> v průběhu října 2016 až </w:t>
      </w:r>
      <w:r w:rsidR="00A6137B">
        <w:t>července</w:t>
      </w:r>
      <w:r>
        <w:t xml:space="preserve"> 2017. Analýza je rozdělena na tři části – Sociálně patologické jevy, Výskyt sociálně vyloučené lokality, Sociální a další služby zaměřené na děti, mládež a rodiče poskytované v regionu. Informace v analýze vycházejí ze záznamů organizací věnujících se sociální situaci na Kutnohorsku – Oblastní charita Kutná Hora, Dítě a kůň </w:t>
      </w:r>
      <w:proofErr w:type="spellStart"/>
      <w:r>
        <w:t>z.s</w:t>
      </w:r>
      <w:proofErr w:type="spellEnd"/>
      <w:r>
        <w:t xml:space="preserve">., Prostor plus o.p.s., Od kořenů </w:t>
      </w:r>
      <w:proofErr w:type="spellStart"/>
      <w:r>
        <w:t>z.s</w:t>
      </w:r>
      <w:proofErr w:type="spellEnd"/>
      <w:r>
        <w:t xml:space="preserve">., Pospolitě </w:t>
      </w:r>
      <w:proofErr w:type="spellStart"/>
      <w:r>
        <w:t>z.s</w:t>
      </w:r>
      <w:proofErr w:type="spellEnd"/>
      <w:r>
        <w:t xml:space="preserve">., Rytmus Střední Čechy, Kaňkovské sedlo </w:t>
      </w:r>
      <w:proofErr w:type="spellStart"/>
      <w:r>
        <w:t>z.s</w:t>
      </w:r>
      <w:proofErr w:type="spellEnd"/>
      <w:r>
        <w:t xml:space="preserve">., Cesta životem bez bariér </w:t>
      </w:r>
      <w:proofErr w:type="spellStart"/>
      <w:r>
        <w:t>z.s</w:t>
      </w:r>
      <w:proofErr w:type="spellEnd"/>
      <w:r>
        <w:t xml:space="preserve">., Domov Barbora, </w:t>
      </w:r>
      <w:r w:rsidRPr="00C51162">
        <w:rPr>
          <w:rFonts w:cs="Times New Roman"/>
          <w:color w:val="000000"/>
          <w:szCs w:val="24"/>
        </w:rPr>
        <w:t xml:space="preserve">Územní organizace diabetiků Kutná Hora, </w:t>
      </w:r>
      <w:r>
        <w:rPr>
          <w:rFonts w:cs="Times New Roman"/>
          <w:color w:val="000000"/>
          <w:szCs w:val="24"/>
        </w:rPr>
        <w:t>Svaz postižených civilizačními poruchami</w:t>
      </w:r>
      <w:r w:rsidR="009F4E6C">
        <w:rPr>
          <w:rFonts w:cs="Times New Roman"/>
          <w:color w:val="000000"/>
          <w:szCs w:val="24"/>
        </w:rPr>
        <w:t xml:space="preserve"> Kutná Hora, Dítě a kůň </w:t>
      </w:r>
      <w:proofErr w:type="spellStart"/>
      <w:r w:rsidR="009F4E6C">
        <w:rPr>
          <w:rFonts w:cs="Times New Roman"/>
          <w:color w:val="000000"/>
          <w:szCs w:val="24"/>
        </w:rPr>
        <w:t>z.s</w:t>
      </w:r>
      <w:proofErr w:type="spellEnd"/>
      <w:r w:rsidR="009F4E6C">
        <w:rPr>
          <w:rFonts w:cs="Times New Roman"/>
          <w:color w:val="000000"/>
          <w:szCs w:val="24"/>
        </w:rPr>
        <w:t xml:space="preserve">., </w:t>
      </w:r>
      <w:r w:rsidRPr="00C51162">
        <w:rPr>
          <w:rFonts w:cs="Times New Roman"/>
          <w:color w:val="000000"/>
          <w:szCs w:val="24"/>
        </w:rPr>
        <w:t xml:space="preserve">Centrum pro zdravotně postižené a seniory Středočeského kraje Kutná Hora, </w:t>
      </w:r>
      <w:r>
        <w:rPr>
          <w:rFonts w:cs="Times New Roman"/>
          <w:color w:val="000000"/>
          <w:szCs w:val="24"/>
        </w:rPr>
        <w:t>Asociace rodičů a přátel postižených dětí</w:t>
      </w:r>
      <w:r w:rsidRPr="00C51162">
        <w:rPr>
          <w:rFonts w:cs="Times New Roman"/>
          <w:color w:val="000000"/>
          <w:szCs w:val="24"/>
        </w:rPr>
        <w:t xml:space="preserve"> Kutná Hora - Sluníčko, </w:t>
      </w:r>
      <w:r>
        <w:rPr>
          <w:rFonts w:cs="Times New Roman"/>
          <w:color w:val="000000"/>
          <w:szCs w:val="24"/>
        </w:rPr>
        <w:t>Oblastní výbor Svazu tělesně postižených</w:t>
      </w:r>
      <w:r w:rsidRPr="00C51162">
        <w:rPr>
          <w:rFonts w:cs="Times New Roman"/>
          <w:color w:val="000000"/>
          <w:szCs w:val="24"/>
        </w:rPr>
        <w:t xml:space="preserve"> Kutná Hora</w:t>
      </w:r>
      <w:r>
        <w:rPr>
          <w:rFonts w:cs="Times New Roman"/>
          <w:color w:val="000000"/>
          <w:szCs w:val="24"/>
        </w:rPr>
        <w:t xml:space="preserve">, </w:t>
      </w:r>
      <w:r w:rsidRPr="00C51162">
        <w:rPr>
          <w:rFonts w:cs="Times New Roman"/>
          <w:color w:val="000000"/>
          <w:szCs w:val="24"/>
        </w:rPr>
        <w:t xml:space="preserve">Povídej, </w:t>
      </w:r>
      <w:proofErr w:type="spellStart"/>
      <w:r w:rsidRPr="00C51162">
        <w:rPr>
          <w:rFonts w:cs="Times New Roman"/>
          <w:color w:val="000000"/>
          <w:szCs w:val="24"/>
        </w:rPr>
        <w:t>z.s</w:t>
      </w:r>
      <w:proofErr w:type="spellEnd"/>
      <w:r w:rsidRPr="00C51162">
        <w:rPr>
          <w:rFonts w:cs="Times New Roman"/>
          <w:color w:val="000000"/>
          <w:szCs w:val="24"/>
        </w:rPr>
        <w:t>. - Centrum krizové intervence</w:t>
      </w:r>
      <w:r>
        <w:rPr>
          <w:rFonts w:cs="Times New Roman"/>
          <w:color w:val="000000"/>
          <w:szCs w:val="24"/>
        </w:rPr>
        <w:t>. Dalším zdrojem pro vytvoření této analýzy byl dokument Agentury pro sociální začleňování Evaluační zpráva lokálního partnerství</w:t>
      </w:r>
      <w:r w:rsidR="00A6137B">
        <w:rPr>
          <w:rFonts w:cs="Times New Roman"/>
          <w:color w:val="000000"/>
          <w:szCs w:val="24"/>
        </w:rPr>
        <w:t xml:space="preserve"> Kutná Hora z roku 2015 a 4. Komunitní plán</w:t>
      </w:r>
      <w:r>
        <w:rPr>
          <w:rFonts w:cs="Times New Roman"/>
          <w:color w:val="000000"/>
          <w:szCs w:val="24"/>
        </w:rPr>
        <w:t xml:space="preserve"> sociá</w:t>
      </w:r>
      <w:r w:rsidR="00A6137B">
        <w:rPr>
          <w:rFonts w:cs="Times New Roman"/>
          <w:color w:val="000000"/>
          <w:szCs w:val="24"/>
        </w:rPr>
        <w:t>lních a souvisejících služeb SO</w:t>
      </w:r>
      <w:r>
        <w:rPr>
          <w:rFonts w:cs="Times New Roman"/>
          <w:color w:val="000000"/>
          <w:szCs w:val="24"/>
        </w:rPr>
        <w:t xml:space="preserve"> ORP Kutná Hora</w:t>
      </w:r>
      <w:r w:rsidR="00A6137B">
        <w:rPr>
          <w:rFonts w:cs="Times New Roman"/>
          <w:color w:val="000000"/>
          <w:szCs w:val="24"/>
        </w:rPr>
        <w:t xml:space="preserve"> na období let 2017 -2020</w:t>
      </w:r>
      <w:r>
        <w:rPr>
          <w:rFonts w:cs="Times New Roman"/>
          <w:color w:val="000000"/>
          <w:szCs w:val="24"/>
        </w:rPr>
        <w:t>.</w:t>
      </w:r>
    </w:p>
    <w:p w:rsidR="00FE345F" w:rsidRDefault="00FE345F" w:rsidP="00FE345F">
      <w:pPr>
        <w:pStyle w:val="Nadpis1"/>
        <w:numPr>
          <w:ilvl w:val="0"/>
          <w:numId w:val="4"/>
        </w:numPr>
        <w:spacing w:before="480"/>
      </w:pPr>
      <w:bookmarkStart w:id="1" w:name="_Toc488931654"/>
      <w:r w:rsidRPr="00C51162">
        <w:t>Sociálně patologické jevy</w:t>
      </w:r>
      <w:bookmarkEnd w:id="1"/>
    </w:p>
    <w:p w:rsidR="00FE345F" w:rsidRPr="006C23A4" w:rsidRDefault="00FE345F" w:rsidP="00FE345F"/>
    <w:p w:rsidR="00FE345F" w:rsidRDefault="00FE345F" w:rsidP="00FE345F">
      <w:pPr>
        <w:rPr>
          <w:rFonts w:cs="Times New Roman"/>
          <w:color w:val="00000A"/>
          <w:szCs w:val="24"/>
          <w:lang w:eastAsia="cs-CZ"/>
        </w:rPr>
      </w:pPr>
      <w:r>
        <w:rPr>
          <w:rFonts w:cs="Times New Roman"/>
          <w:color w:val="000000"/>
          <w:szCs w:val="24"/>
        </w:rPr>
        <w:t>Nejen v</w:t>
      </w:r>
      <w:r w:rsidRPr="00C51162">
        <w:rPr>
          <w:rFonts w:cs="Times New Roman"/>
          <w:color w:val="000000"/>
          <w:szCs w:val="24"/>
        </w:rPr>
        <w:t xml:space="preserve"> sociálně vyloučených lokalitách jsou </w:t>
      </w:r>
      <w:r>
        <w:rPr>
          <w:rFonts w:cs="Times New Roman"/>
          <w:color w:val="000000"/>
          <w:szCs w:val="24"/>
        </w:rPr>
        <w:t xml:space="preserve">děti a </w:t>
      </w:r>
      <w:r w:rsidRPr="00C51162">
        <w:rPr>
          <w:rFonts w:cs="Times New Roman"/>
          <w:color w:val="000000"/>
          <w:szCs w:val="24"/>
        </w:rPr>
        <w:t>mladí lidé</w:t>
      </w:r>
      <w:r w:rsidRPr="00C51162">
        <w:rPr>
          <w:rFonts w:cs="Times New Roman"/>
          <w:color w:val="00000A"/>
          <w:szCs w:val="24"/>
          <w:lang w:eastAsia="cs-CZ"/>
        </w:rPr>
        <w:t xml:space="preserve"> vystaveni sociálně patologickým jevům: </w:t>
      </w:r>
      <w:r>
        <w:rPr>
          <w:rFonts w:cs="Times New Roman"/>
          <w:color w:val="00000A"/>
          <w:szCs w:val="24"/>
          <w:lang w:eastAsia="cs-CZ"/>
        </w:rPr>
        <w:t xml:space="preserve">záškoláctví, </w:t>
      </w:r>
      <w:r w:rsidRPr="00C51162">
        <w:rPr>
          <w:rFonts w:cs="Times New Roman"/>
          <w:color w:val="00000A"/>
          <w:szCs w:val="24"/>
          <w:lang w:eastAsia="cs-CZ"/>
        </w:rPr>
        <w:t>závislostní chování, šikana, konflikty, agrese, xenofobie, kriminalita, delikvence,</w:t>
      </w:r>
      <w:r w:rsidR="003265B4">
        <w:rPr>
          <w:rFonts w:cs="Times New Roman"/>
          <w:color w:val="00000A"/>
          <w:szCs w:val="24"/>
          <w:lang w:eastAsia="cs-CZ"/>
        </w:rPr>
        <w:t xml:space="preserve"> a</w:t>
      </w:r>
      <w:r w:rsidRPr="00C51162">
        <w:rPr>
          <w:rFonts w:cs="Times New Roman"/>
          <w:color w:val="000000"/>
          <w:szCs w:val="24"/>
        </w:rPr>
        <w:t xml:space="preserve"> ř</w:t>
      </w:r>
      <w:r w:rsidRPr="00C51162">
        <w:rPr>
          <w:rFonts w:cs="Times New Roman"/>
          <w:color w:val="00000A"/>
          <w:szCs w:val="24"/>
          <w:lang w:eastAsia="cs-CZ"/>
        </w:rPr>
        <w:t>eší obtížné životní situace: nezaměstnanost, chudoba, rozkoly v rodině, problémy spojené se školou, s vrstevníky.</w:t>
      </w:r>
      <w:r>
        <w:rPr>
          <w:rFonts w:cs="Times New Roman"/>
          <w:color w:val="00000A"/>
          <w:szCs w:val="24"/>
          <w:lang w:eastAsia="cs-CZ"/>
        </w:rPr>
        <w:t xml:space="preserve"> Z podkladů kurátorky kutnohorské pobočky OSPOD nevyplývá přímá souvislost mezi sociálně patologickými jevy a životem v lokalitě ohrožené sociálním vyloučením. </w:t>
      </w:r>
    </w:p>
    <w:p w:rsidR="00FE345F" w:rsidRPr="00037A7D" w:rsidRDefault="00FE345F" w:rsidP="00FE345F">
      <w:pPr>
        <w:rPr>
          <w:rFonts w:cs="Times New Roman"/>
          <w:sz w:val="28"/>
          <w:szCs w:val="28"/>
        </w:rPr>
      </w:pPr>
      <w:r w:rsidRPr="00037A7D">
        <w:rPr>
          <w:rFonts w:cs="Times New Roman"/>
          <w:sz w:val="28"/>
          <w:szCs w:val="28"/>
        </w:rPr>
        <w:t xml:space="preserve">Tabulka za r. 2016  - kuratela pro děti a mládež OSPOD </w:t>
      </w:r>
      <w:proofErr w:type="spellStart"/>
      <w:r w:rsidRPr="00037A7D">
        <w:rPr>
          <w:rFonts w:cs="Times New Roman"/>
          <w:sz w:val="28"/>
          <w:szCs w:val="28"/>
        </w:rPr>
        <w:t>MěÚ</w:t>
      </w:r>
      <w:proofErr w:type="spellEnd"/>
      <w:r w:rsidRPr="00037A7D">
        <w:rPr>
          <w:rFonts w:cs="Times New Roman"/>
          <w:sz w:val="28"/>
          <w:szCs w:val="28"/>
        </w:rPr>
        <w:t xml:space="preserve"> K. Hora</w:t>
      </w:r>
    </w:p>
    <w:tbl>
      <w:tblPr>
        <w:tblStyle w:val="Mkatabulky"/>
        <w:tblW w:w="0" w:type="auto"/>
        <w:tblLook w:val="04A0" w:firstRow="1" w:lastRow="0" w:firstColumn="1" w:lastColumn="0" w:noHBand="0" w:noVBand="1"/>
      </w:tblPr>
      <w:tblGrid>
        <w:gridCol w:w="2457"/>
        <w:gridCol w:w="1732"/>
        <w:gridCol w:w="2370"/>
        <w:gridCol w:w="2503"/>
      </w:tblGrid>
      <w:tr w:rsidR="00FE345F" w:rsidTr="00844CFD">
        <w:tc>
          <w:tcPr>
            <w:tcW w:w="3369" w:type="dxa"/>
            <w:vAlign w:val="center"/>
          </w:tcPr>
          <w:p w:rsidR="00FE345F" w:rsidRDefault="00FE345F" w:rsidP="00844CFD"/>
          <w:p w:rsidR="00FE345F" w:rsidRDefault="00FE345F" w:rsidP="00844CFD"/>
        </w:tc>
        <w:tc>
          <w:tcPr>
            <w:tcW w:w="2551" w:type="dxa"/>
            <w:vAlign w:val="center"/>
          </w:tcPr>
          <w:p w:rsidR="00FE345F" w:rsidRDefault="00FE345F" w:rsidP="00844CFD">
            <w:pPr>
              <w:jc w:val="center"/>
            </w:pPr>
            <w:r>
              <w:t>Počet dětí</w:t>
            </w:r>
          </w:p>
        </w:tc>
        <w:tc>
          <w:tcPr>
            <w:tcW w:w="3544" w:type="dxa"/>
            <w:vAlign w:val="center"/>
          </w:tcPr>
          <w:p w:rsidR="00FE345F" w:rsidRDefault="00FE345F" w:rsidP="00844CFD">
            <w:pPr>
              <w:jc w:val="center"/>
            </w:pPr>
            <w:r>
              <w:t xml:space="preserve">Bydliště ve </w:t>
            </w:r>
            <w:proofErr w:type="spellStart"/>
            <w:r>
              <w:t>vylouč</w:t>
            </w:r>
            <w:proofErr w:type="spellEnd"/>
            <w:r>
              <w:t>. lokalitě</w:t>
            </w:r>
          </w:p>
        </w:tc>
        <w:tc>
          <w:tcPr>
            <w:tcW w:w="3544" w:type="dxa"/>
            <w:vAlign w:val="center"/>
          </w:tcPr>
          <w:p w:rsidR="00FE345F" w:rsidRDefault="00FE345F" w:rsidP="00844CFD">
            <w:pPr>
              <w:jc w:val="center"/>
            </w:pPr>
            <w:r>
              <w:t>Bydliště v </w:t>
            </w:r>
            <w:proofErr w:type="spellStart"/>
            <w:r>
              <w:t>nevylouč</w:t>
            </w:r>
            <w:proofErr w:type="spellEnd"/>
            <w:r>
              <w:t>. lokalitě</w:t>
            </w:r>
          </w:p>
        </w:tc>
      </w:tr>
      <w:tr w:rsidR="00FE345F" w:rsidTr="00844CFD">
        <w:tc>
          <w:tcPr>
            <w:tcW w:w="3369" w:type="dxa"/>
            <w:vAlign w:val="center"/>
          </w:tcPr>
          <w:p w:rsidR="00FE345F" w:rsidRDefault="00FE345F" w:rsidP="00844CFD">
            <w:r>
              <w:t>záškoláctví</w:t>
            </w:r>
          </w:p>
          <w:p w:rsidR="00FE345F" w:rsidRDefault="00FE345F" w:rsidP="00844CFD"/>
        </w:tc>
        <w:tc>
          <w:tcPr>
            <w:tcW w:w="2551" w:type="dxa"/>
            <w:vAlign w:val="center"/>
          </w:tcPr>
          <w:p w:rsidR="00FE345F" w:rsidRDefault="00FE345F" w:rsidP="00844CFD">
            <w:pPr>
              <w:jc w:val="center"/>
            </w:pPr>
            <w:r>
              <w:t>18</w:t>
            </w:r>
          </w:p>
        </w:tc>
        <w:tc>
          <w:tcPr>
            <w:tcW w:w="3544" w:type="dxa"/>
            <w:vAlign w:val="center"/>
          </w:tcPr>
          <w:p w:rsidR="00FE345F" w:rsidRDefault="00FE345F" w:rsidP="00844CFD">
            <w:pPr>
              <w:jc w:val="center"/>
            </w:pPr>
            <w:r>
              <w:t>3</w:t>
            </w:r>
          </w:p>
        </w:tc>
        <w:tc>
          <w:tcPr>
            <w:tcW w:w="3544" w:type="dxa"/>
            <w:vAlign w:val="center"/>
          </w:tcPr>
          <w:p w:rsidR="00FE345F" w:rsidRDefault="00FE345F" w:rsidP="00844CFD">
            <w:pPr>
              <w:jc w:val="center"/>
            </w:pPr>
            <w:r>
              <w:t>15</w:t>
            </w:r>
          </w:p>
        </w:tc>
      </w:tr>
      <w:tr w:rsidR="00FE345F" w:rsidTr="00844CFD">
        <w:tc>
          <w:tcPr>
            <w:tcW w:w="3369" w:type="dxa"/>
            <w:vAlign w:val="center"/>
          </w:tcPr>
          <w:p w:rsidR="00FE345F" w:rsidRDefault="00FE345F" w:rsidP="00844CFD">
            <w:r>
              <w:t>Přestupkové řízení</w:t>
            </w:r>
          </w:p>
          <w:p w:rsidR="00FE345F" w:rsidRDefault="00FE345F" w:rsidP="00844CFD"/>
        </w:tc>
        <w:tc>
          <w:tcPr>
            <w:tcW w:w="2551" w:type="dxa"/>
            <w:vAlign w:val="center"/>
          </w:tcPr>
          <w:p w:rsidR="00FE345F" w:rsidRDefault="00FE345F" w:rsidP="00844CFD">
            <w:pPr>
              <w:jc w:val="center"/>
            </w:pPr>
            <w:r>
              <w:t>6</w:t>
            </w:r>
          </w:p>
        </w:tc>
        <w:tc>
          <w:tcPr>
            <w:tcW w:w="3544" w:type="dxa"/>
            <w:vAlign w:val="center"/>
          </w:tcPr>
          <w:p w:rsidR="00FE345F" w:rsidRDefault="00FE345F" w:rsidP="00844CFD">
            <w:pPr>
              <w:jc w:val="center"/>
            </w:pPr>
            <w:r>
              <w:t>0</w:t>
            </w:r>
          </w:p>
        </w:tc>
        <w:tc>
          <w:tcPr>
            <w:tcW w:w="3544" w:type="dxa"/>
            <w:vAlign w:val="center"/>
          </w:tcPr>
          <w:p w:rsidR="00FE345F" w:rsidRDefault="00FE345F" w:rsidP="00844CFD">
            <w:pPr>
              <w:jc w:val="center"/>
            </w:pPr>
            <w:r>
              <w:t>6</w:t>
            </w:r>
          </w:p>
        </w:tc>
      </w:tr>
      <w:tr w:rsidR="00FE345F" w:rsidTr="00844CFD">
        <w:tc>
          <w:tcPr>
            <w:tcW w:w="3369" w:type="dxa"/>
            <w:vAlign w:val="center"/>
          </w:tcPr>
          <w:p w:rsidR="00FE345F" w:rsidRDefault="00FE345F" w:rsidP="00844CFD">
            <w:r>
              <w:lastRenderedPageBreak/>
              <w:t>Jinak TČ dětí mladších 15 let</w:t>
            </w:r>
          </w:p>
          <w:p w:rsidR="00FE345F" w:rsidRDefault="00FE345F" w:rsidP="00844CFD"/>
        </w:tc>
        <w:tc>
          <w:tcPr>
            <w:tcW w:w="2551" w:type="dxa"/>
            <w:vAlign w:val="center"/>
          </w:tcPr>
          <w:p w:rsidR="00FE345F" w:rsidRDefault="00FE345F" w:rsidP="00844CFD">
            <w:pPr>
              <w:jc w:val="center"/>
            </w:pPr>
            <w:r>
              <w:t>5</w:t>
            </w:r>
          </w:p>
        </w:tc>
        <w:tc>
          <w:tcPr>
            <w:tcW w:w="3544" w:type="dxa"/>
            <w:vAlign w:val="center"/>
          </w:tcPr>
          <w:p w:rsidR="00FE345F" w:rsidRDefault="00FE345F" w:rsidP="00844CFD">
            <w:pPr>
              <w:jc w:val="center"/>
            </w:pPr>
            <w:r>
              <w:t>0</w:t>
            </w:r>
          </w:p>
        </w:tc>
        <w:tc>
          <w:tcPr>
            <w:tcW w:w="3544" w:type="dxa"/>
            <w:vAlign w:val="center"/>
          </w:tcPr>
          <w:p w:rsidR="00FE345F" w:rsidRDefault="00FE345F" w:rsidP="00844CFD">
            <w:pPr>
              <w:jc w:val="center"/>
            </w:pPr>
            <w:r>
              <w:t>5</w:t>
            </w:r>
          </w:p>
        </w:tc>
      </w:tr>
      <w:tr w:rsidR="00FE345F" w:rsidTr="00844CFD">
        <w:tc>
          <w:tcPr>
            <w:tcW w:w="3369" w:type="dxa"/>
            <w:vAlign w:val="center"/>
          </w:tcPr>
          <w:p w:rsidR="00FE345F" w:rsidRDefault="00FE345F" w:rsidP="00844CFD">
            <w:r>
              <w:t>TČ dětí 15 – 18 let</w:t>
            </w:r>
          </w:p>
          <w:p w:rsidR="00FE345F" w:rsidRDefault="00FE345F" w:rsidP="00844CFD"/>
        </w:tc>
        <w:tc>
          <w:tcPr>
            <w:tcW w:w="2551" w:type="dxa"/>
            <w:vAlign w:val="center"/>
          </w:tcPr>
          <w:p w:rsidR="00FE345F" w:rsidRDefault="00FE345F" w:rsidP="00844CFD">
            <w:pPr>
              <w:jc w:val="center"/>
            </w:pPr>
            <w:r>
              <w:t>5</w:t>
            </w:r>
          </w:p>
        </w:tc>
        <w:tc>
          <w:tcPr>
            <w:tcW w:w="3544" w:type="dxa"/>
            <w:vAlign w:val="center"/>
          </w:tcPr>
          <w:p w:rsidR="00FE345F" w:rsidRDefault="00FE345F" w:rsidP="00844CFD">
            <w:pPr>
              <w:jc w:val="center"/>
            </w:pPr>
            <w:r>
              <w:t>3</w:t>
            </w:r>
          </w:p>
        </w:tc>
        <w:tc>
          <w:tcPr>
            <w:tcW w:w="3544" w:type="dxa"/>
            <w:vAlign w:val="center"/>
          </w:tcPr>
          <w:p w:rsidR="00FE345F" w:rsidRDefault="00FE345F" w:rsidP="00844CFD">
            <w:pPr>
              <w:jc w:val="center"/>
            </w:pPr>
            <w:r>
              <w:t>2</w:t>
            </w:r>
          </w:p>
        </w:tc>
      </w:tr>
    </w:tbl>
    <w:p w:rsidR="00FE345F" w:rsidRPr="00037A7D" w:rsidRDefault="00FE345F" w:rsidP="00FE345F">
      <w:pPr>
        <w:rPr>
          <w:sz w:val="18"/>
          <w:szCs w:val="18"/>
        </w:rPr>
      </w:pPr>
      <w:r>
        <w:rPr>
          <w:sz w:val="18"/>
          <w:szCs w:val="18"/>
        </w:rPr>
        <w:t xml:space="preserve">Zdroj: Rejstříky OSPOD </w:t>
      </w:r>
      <w:proofErr w:type="spellStart"/>
      <w:r>
        <w:rPr>
          <w:sz w:val="18"/>
          <w:szCs w:val="18"/>
        </w:rPr>
        <w:t>MěÚ</w:t>
      </w:r>
      <w:proofErr w:type="spellEnd"/>
      <w:r>
        <w:rPr>
          <w:sz w:val="18"/>
          <w:szCs w:val="18"/>
        </w:rPr>
        <w:t xml:space="preserve"> K. Hora za r. 2016</w:t>
      </w:r>
    </w:p>
    <w:p w:rsidR="00FE345F" w:rsidRDefault="00FE345F" w:rsidP="00FE345F">
      <w:pPr>
        <w:rPr>
          <w:rFonts w:cs="Times New Roman"/>
          <w:color w:val="00000A"/>
          <w:szCs w:val="24"/>
          <w:lang w:eastAsia="cs-CZ"/>
        </w:rPr>
      </w:pPr>
    </w:p>
    <w:p w:rsidR="00FE345F" w:rsidRDefault="00FE345F" w:rsidP="00FE345F">
      <w:pPr>
        <w:rPr>
          <w:rFonts w:cs="Times New Roman"/>
          <w:color w:val="00000A"/>
          <w:szCs w:val="24"/>
          <w:lang w:eastAsia="cs-CZ"/>
        </w:rPr>
      </w:pPr>
      <w:r>
        <w:rPr>
          <w:rFonts w:cs="Times New Roman"/>
          <w:color w:val="00000A"/>
          <w:szCs w:val="24"/>
          <w:lang w:eastAsia="cs-CZ"/>
        </w:rPr>
        <w:t>Kurátorka však podotýká, že tabulka nemusí korespondovat s realitou. OSPOD registruje pouze nahlášené případy a rodiče často omlouvají a kryjí děti</w:t>
      </w:r>
      <w:r w:rsidR="00B11CC9">
        <w:rPr>
          <w:rFonts w:cs="Times New Roman"/>
          <w:color w:val="00000A"/>
          <w:szCs w:val="24"/>
          <w:lang w:eastAsia="cs-CZ"/>
        </w:rPr>
        <w:t xml:space="preserve"> v případě záškoláctví</w:t>
      </w:r>
      <w:r>
        <w:rPr>
          <w:rFonts w:cs="Times New Roman"/>
          <w:color w:val="00000A"/>
          <w:szCs w:val="24"/>
          <w:lang w:eastAsia="cs-CZ"/>
        </w:rPr>
        <w:t xml:space="preserve">, i když jsou zdravé. S výstupem vyplývajícím z tabulky – neexistující souvislostí mezi výskytem sociálně patologických jevů u dětí a mládeže a životem </w:t>
      </w:r>
      <w:r w:rsidR="0056506F">
        <w:rPr>
          <w:rFonts w:cs="Times New Roman"/>
          <w:color w:val="00000A"/>
          <w:szCs w:val="24"/>
          <w:lang w:eastAsia="cs-CZ"/>
        </w:rPr>
        <w:t>v sociálně vyloučené</w:t>
      </w:r>
      <w:r>
        <w:rPr>
          <w:rFonts w:cs="Times New Roman"/>
          <w:color w:val="00000A"/>
          <w:szCs w:val="24"/>
          <w:lang w:eastAsia="cs-CZ"/>
        </w:rPr>
        <w:t xml:space="preserve"> </w:t>
      </w:r>
      <w:r w:rsidR="0056506F">
        <w:rPr>
          <w:rFonts w:cs="Times New Roman"/>
          <w:color w:val="00000A"/>
          <w:szCs w:val="24"/>
          <w:lang w:eastAsia="cs-CZ"/>
        </w:rPr>
        <w:t xml:space="preserve">lokalitě (SVL) </w:t>
      </w:r>
      <w:r>
        <w:rPr>
          <w:rFonts w:cs="Times New Roman"/>
          <w:color w:val="00000A"/>
          <w:szCs w:val="24"/>
          <w:lang w:eastAsia="cs-CZ"/>
        </w:rPr>
        <w:t>– souhlasí i ředitel městské policie Kutná Hora a zároveň manažer prevence kriminality Ing. Mgr. Václav Mareček. Během minulého roku řešila městská policie jen pár přestupků proti veřejnému pořádku a soukromému majetku způsobené dětmi, nebo mladistvými. Podle slov pana ředitele šlo o „partičky ze sídliště“, s cílové skupiny z</w:t>
      </w:r>
      <w:r w:rsidR="0056506F">
        <w:rPr>
          <w:rFonts w:cs="Times New Roman"/>
          <w:color w:val="00000A"/>
          <w:szCs w:val="24"/>
          <w:lang w:eastAsia="cs-CZ"/>
        </w:rPr>
        <w:t xml:space="preserve">e SVL </w:t>
      </w:r>
      <w:r>
        <w:rPr>
          <w:rFonts w:cs="Times New Roman"/>
          <w:color w:val="00000A"/>
          <w:szCs w:val="24"/>
          <w:lang w:eastAsia="cs-CZ"/>
        </w:rPr>
        <w:t xml:space="preserve"> se aktivit nikdo nezúčastnil. </w:t>
      </w:r>
      <w:r w:rsidR="009F16B8">
        <w:rPr>
          <w:rFonts w:cs="Times New Roman"/>
          <w:color w:val="00000A"/>
          <w:szCs w:val="24"/>
          <w:lang w:eastAsia="cs-CZ"/>
        </w:rPr>
        <w:t>Údaje poskytnuté krajskou vedoucí Probační a mediační služby ČR PhDr. Evou Filipovou podporují výše vyslovenou tezi. Za poslední rok evidovala Probační a mediační služba pět mladistvých, kteří spáchali vesměs přečiny (krádeže) a žádný z nich nebyl ze sociálně vyloučené lokality.</w:t>
      </w:r>
    </w:p>
    <w:p w:rsidR="00FE345F" w:rsidRPr="00C51162" w:rsidRDefault="00FE345F" w:rsidP="00FE345F">
      <w:pPr>
        <w:rPr>
          <w:rFonts w:cs="Times New Roman"/>
          <w:b/>
          <w:szCs w:val="24"/>
        </w:rPr>
      </w:pPr>
    </w:p>
    <w:p w:rsidR="00FE345F" w:rsidRDefault="00FE345F" w:rsidP="00FE345F">
      <w:pPr>
        <w:pStyle w:val="Nadpis1"/>
        <w:numPr>
          <w:ilvl w:val="0"/>
          <w:numId w:val="4"/>
        </w:numPr>
        <w:spacing w:before="480"/>
      </w:pPr>
      <w:bookmarkStart w:id="2" w:name="_Toc488931655"/>
      <w:r w:rsidRPr="00C51162">
        <w:t>Výskyt sociálně vyloučené lokality</w:t>
      </w:r>
      <w:bookmarkEnd w:id="2"/>
    </w:p>
    <w:p w:rsidR="00FE345F" w:rsidRPr="006C23A4" w:rsidRDefault="00FE345F" w:rsidP="00FE345F"/>
    <w:p w:rsidR="00FE345F" w:rsidRDefault="00736006" w:rsidP="00FE345F">
      <w:pPr>
        <w:rPr>
          <w:sz w:val="13"/>
          <w:szCs w:val="13"/>
        </w:rPr>
      </w:pPr>
      <w:r>
        <w:t>Pro tuto část</w:t>
      </w:r>
      <w:r w:rsidR="00DF430E">
        <w:t xml:space="preserve"> dokumentu</w:t>
      </w:r>
      <w:r w:rsidR="00FE345F">
        <w:t xml:space="preserve"> je nejdůležitější skutečnost, že od poloviny roku 2013 přestala v regionu působit Agentura pro sociální začleňování. Oficiální informace jsou tudíž neaktuální. Území </w:t>
      </w:r>
      <w:r>
        <w:t>potřebuje</w:t>
      </w:r>
      <w:r w:rsidR="00FE345F">
        <w:t xml:space="preserve"> důkladnou analýzu a navazující spolupráci všech začleněných subjektů. V dokumentu Evaluace lokálního partnerství Kutná Hora z  r.2015 je možné získat informace o ubytovnách v Kutné Hoře </w:t>
      </w:r>
      <w:r w:rsidR="00D76E71">
        <w:t>definovaných podle ASZ jako</w:t>
      </w:r>
      <w:r w:rsidR="00FE345F">
        <w:t xml:space="preserve"> sociálně vyloučených lokalit</w:t>
      </w:r>
      <w:r w:rsidR="00D76E71">
        <w:t>y</w:t>
      </w:r>
      <w:r w:rsidR="00FE345F">
        <w:t xml:space="preserve">. Jedná se o ubytovny </w:t>
      </w:r>
      <w:proofErr w:type="spellStart"/>
      <w:r w:rsidR="00FE345F">
        <w:t>Lorec</w:t>
      </w:r>
      <w:proofErr w:type="spellEnd"/>
      <w:r w:rsidR="00FE345F">
        <w:t xml:space="preserve">, Sparta a Okál. </w:t>
      </w:r>
    </w:p>
    <w:p w:rsidR="008F1B6C" w:rsidRDefault="008F1B6C" w:rsidP="00FE345F">
      <w:pPr>
        <w:rPr>
          <w:sz w:val="23"/>
          <w:szCs w:val="23"/>
        </w:rPr>
      </w:pPr>
      <w:r>
        <w:rPr>
          <w:sz w:val="23"/>
          <w:szCs w:val="23"/>
        </w:rPr>
        <w:t>Zajímavý je naprostý zánik sociálně vyloučené lokality v </w:t>
      </w:r>
      <w:proofErr w:type="spellStart"/>
      <w:r>
        <w:rPr>
          <w:sz w:val="23"/>
          <w:szCs w:val="23"/>
        </w:rPr>
        <w:t>Neškaredicích</w:t>
      </w:r>
      <w:proofErr w:type="spellEnd"/>
      <w:r>
        <w:rPr>
          <w:sz w:val="23"/>
          <w:szCs w:val="23"/>
        </w:rPr>
        <w:t>. Místní developer se rozhodl domky skoupit. Naprostá většina zde žijících Romů své domy prodala a odstěhovala se.</w:t>
      </w:r>
    </w:p>
    <w:p w:rsidR="00FE345F" w:rsidRPr="00C51162" w:rsidRDefault="00FE345F" w:rsidP="00FE345F">
      <w:r>
        <w:rPr>
          <w:sz w:val="23"/>
          <w:szCs w:val="23"/>
        </w:rPr>
        <w:t xml:space="preserve">Ubytovna </w:t>
      </w:r>
      <w:proofErr w:type="spellStart"/>
      <w:r>
        <w:rPr>
          <w:sz w:val="23"/>
          <w:szCs w:val="23"/>
        </w:rPr>
        <w:t>Lorec</w:t>
      </w:r>
      <w:proofErr w:type="spellEnd"/>
      <w:r>
        <w:rPr>
          <w:sz w:val="23"/>
          <w:szCs w:val="23"/>
        </w:rPr>
        <w:t xml:space="preserve"> není sice prostorově izolovaná od zbytku obce, i přesto však působí jako uzavřené ghetto. Je to soukromý objekt, který se skládá ze dvou sousedících budov. Původně měly obě budovy sloužit k různým účelům. Jedna měla ubytovávat rodiny s dětmi, druhá měla sloužit k </w:t>
      </w:r>
      <w:r>
        <w:rPr>
          <w:sz w:val="23"/>
          <w:szCs w:val="23"/>
        </w:rPr>
        <w:lastRenderedPageBreak/>
        <w:t xml:space="preserve">ubytování jednotlivců. Pod návalem žadatelů vystěhovaných z </w:t>
      </w:r>
      <w:proofErr w:type="spellStart"/>
      <w:r>
        <w:rPr>
          <w:sz w:val="23"/>
          <w:szCs w:val="23"/>
        </w:rPr>
        <w:t>Neškaredic</w:t>
      </w:r>
      <w:proofErr w:type="spellEnd"/>
      <w:r>
        <w:rPr>
          <w:sz w:val="23"/>
          <w:szCs w:val="23"/>
        </w:rPr>
        <w:t xml:space="preserve"> nastaly určité změny a v současné době hostí druhá budova „</w:t>
      </w:r>
      <w:proofErr w:type="spellStart"/>
      <w:r>
        <w:rPr>
          <w:sz w:val="23"/>
          <w:szCs w:val="23"/>
        </w:rPr>
        <w:t>Lorce</w:t>
      </w:r>
      <w:proofErr w:type="spellEnd"/>
      <w:r>
        <w:rPr>
          <w:sz w:val="23"/>
          <w:szCs w:val="23"/>
        </w:rPr>
        <w:t xml:space="preserve">“ označovaná jako „Sparta“ též rodiny s dětmi. V obou ubytovnách žijí rodiny s dětmi v podmínkách, které zdaleka neodpovídají jejich potřebám. Rodiny zde žijí ve stísněných prostorách a jsou neustále vystaveny hluku jiných obyvatel ubytovny, což způsobuje podráždění, frustrace a následné konflikty. V žádném případě nelze říci, že by zde lidé žili v harmonickém prostředí, ba naopak je </w:t>
      </w:r>
      <w:proofErr w:type="spellStart"/>
      <w:r>
        <w:rPr>
          <w:sz w:val="23"/>
          <w:szCs w:val="23"/>
        </w:rPr>
        <w:t>Lorec</w:t>
      </w:r>
      <w:proofErr w:type="spellEnd"/>
      <w:r>
        <w:rPr>
          <w:sz w:val="23"/>
          <w:szCs w:val="23"/>
        </w:rPr>
        <w:t xml:space="preserve"> považován za jedno z nejhorších míst na bydlení v Kutné Hoře. Bydlení je uzpůsobeno na krátkodobé pobyty převážně pro jednotlivce, obě dvě budovy značně vybydlené a jejich kapacita je přeplněná. </w:t>
      </w:r>
      <w:r w:rsidRPr="00C51162">
        <w:t>Na každém patře se nachází dvě dvoupokojové jednotky, ostatní jsou jednopokojové. Sanitární podmínk</w:t>
      </w:r>
      <w:r w:rsidR="00736006">
        <w:t>y jsou</w:t>
      </w:r>
      <w:r w:rsidRPr="00C51162">
        <w:t xml:space="preserve"> nevyhovující. Každé patro má k dispozici malou kuchyňku, dámskou a pánskou sprchu a toaletu. Vybavení objektu je zastaralé a poničené.</w:t>
      </w:r>
    </w:p>
    <w:p w:rsidR="00FE345F" w:rsidRDefault="00FE345F" w:rsidP="00FE345F">
      <w:pPr>
        <w:rPr>
          <w:sz w:val="23"/>
          <w:szCs w:val="23"/>
        </w:rPr>
      </w:pPr>
      <w:r>
        <w:rPr>
          <w:sz w:val="23"/>
          <w:szCs w:val="23"/>
        </w:rPr>
        <w:t xml:space="preserve">Z informací od provozovatelky ubytovny </w:t>
      </w:r>
      <w:proofErr w:type="spellStart"/>
      <w:r>
        <w:rPr>
          <w:sz w:val="23"/>
          <w:szCs w:val="23"/>
        </w:rPr>
        <w:t>Lorec</w:t>
      </w:r>
      <w:proofErr w:type="spellEnd"/>
      <w:r>
        <w:rPr>
          <w:sz w:val="23"/>
          <w:szCs w:val="23"/>
        </w:rPr>
        <w:t xml:space="preserve"> vyplývá, že</w:t>
      </w:r>
      <w:r w:rsidR="00761344">
        <w:rPr>
          <w:sz w:val="23"/>
          <w:szCs w:val="23"/>
        </w:rPr>
        <w:t> k únoru 2017</w:t>
      </w:r>
      <w:r w:rsidR="0083531F">
        <w:rPr>
          <w:sz w:val="23"/>
          <w:szCs w:val="23"/>
        </w:rPr>
        <w:t xml:space="preserve"> bydlí na ubytovně 78</w:t>
      </w:r>
      <w:r>
        <w:rPr>
          <w:sz w:val="23"/>
          <w:szCs w:val="23"/>
        </w:rPr>
        <w:t xml:space="preserve"> </w:t>
      </w:r>
      <w:r w:rsidR="0083531F">
        <w:rPr>
          <w:sz w:val="23"/>
          <w:szCs w:val="23"/>
        </w:rPr>
        <w:t xml:space="preserve">dospělých a 45 </w:t>
      </w:r>
      <w:r>
        <w:rPr>
          <w:sz w:val="23"/>
          <w:szCs w:val="23"/>
        </w:rPr>
        <w:t xml:space="preserve">dětí a na ubytovně Sparta </w:t>
      </w:r>
      <w:r w:rsidR="00761344">
        <w:rPr>
          <w:sz w:val="23"/>
          <w:szCs w:val="23"/>
        </w:rPr>
        <w:t>20 dospělých a</w:t>
      </w:r>
      <w:r>
        <w:rPr>
          <w:sz w:val="23"/>
          <w:szCs w:val="23"/>
        </w:rPr>
        <w:t> </w:t>
      </w:r>
      <w:r w:rsidR="00761344">
        <w:rPr>
          <w:sz w:val="23"/>
          <w:szCs w:val="23"/>
        </w:rPr>
        <w:t>14 dětí do osmnácti let, na</w:t>
      </w:r>
      <w:r w:rsidR="0083531F">
        <w:rPr>
          <w:sz w:val="23"/>
          <w:szCs w:val="23"/>
        </w:rPr>
        <w:t xml:space="preserve"> ubytovně Okál 25 dospělých a 30</w:t>
      </w:r>
      <w:r w:rsidR="00761344">
        <w:rPr>
          <w:sz w:val="23"/>
          <w:szCs w:val="23"/>
        </w:rPr>
        <w:t xml:space="preserve"> dětí.</w:t>
      </w:r>
    </w:p>
    <w:p w:rsidR="00FE345F" w:rsidRDefault="00FE345F" w:rsidP="00FE345F">
      <w:pPr>
        <w:rPr>
          <w:sz w:val="23"/>
          <w:szCs w:val="23"/>
        </w:rPr>
      </w:pPr>
      <w:r>
        <w:rPr>
          <w:sz w:val="23"/>
          <w:szCs w:val="23"/>
        </w:rPr>
        <w:t xml:space="preserve">Městská ubytovna Okál vykazuje velmi podobný charakter jako soukromá ubytovna </w:t>
      </w:r>
      <w:proofErr w:type="spellStart"/>
      <w:r>
        <w:rPr>
          <w:sz w:val="23"/>
          <w:szCs w:val="23"/>
        </w:rPr>
        <w:t>Lorec</w:t>
      </w:r>
      <w:proofErr w:type="spellEnd"/>
      <w:r w:rsidR="00221F57">
        <w:rPr>
          <w:sz w:val="23"/>
          <w:szCs w:val="23"/>
        </w:rPr>
        <w:t xml:space="preserve"> a Sparta</w:t>
      </w:r>
      <w:r>
        <w:rPr>
          <w:sz w:val="23"/>
          <w:szCs w:val="23"/>
        </w:rPr>
        <w:t xml:space="preserve">. Nachází se na okraji města v průmyslové zóně, blízko hlavní </w:t>
      </w:r>
      <w:r w:rsidR="006C3DC0">
        <w:rPr>
          <w:sz w:val="23"/>
          <w:szCs w:val="23"/>
        </w:rPr>
        <w:t>silnice</w:t>
      </w:r>
      <w:r>
        <w:rPr>
          <w:sz w:val="23"/>
          <w:szCs w:val="23"/>
        </w:rPr>
        <w:t xml:space="preserve"> z Kutné Hory, k ubytovně vede slepá ulička lemovaná betonovou zdí od tabákové výrobny Philip Morris. Díky své poloze jsou obyvatelé Okálu vystaveni nepříznivým podmínkám, které je ohrožují na fyzickém i psychickém zdraví. Jedná se o častý hluk, vibrace a výpary z nákladních aut. Na první pohled působí ubytovna zanedbaným dojmem, ale podmínky na žití jsou zde mnohem lepší než v Lorci. Na ubytovně v Okálu žije k listopadu 2016 padesát lidí. Obyvatelé mají větší bytové jednotky s vlastním sociálním vybavením, v zachovalejším stavu a za méně peněz, což je pro rodiny s dětmi velké pozitivum. </w:t>
      </w:r>
    </w:p>
    <w:p w:rsidR="008F1B6C" w:rsidRDefault="00221F57" w:rsidP="00FE345F">
      <w:pPr>
        <w:rPr>
          <w:sz w:val="23"/>
          <w:szCs w:val="23"/>
        </w:rPr>
      </w:pPr>
      <w:r>
        <w:rPr>
          <w:sz w:val="23"/>
          <w:szCs w:val="23"/>
        </w:rPr>
        <w:t>Ubytovnu</w:t>
      </w:r>
      <w:r w:rsidR="00FE345F">
        <w:rPr>
          <w:sz w:val="23"/>
          <w:szCs w:val="23"/>
        </w:rPr>
        <w:t xml:space="preserve"> v Trebišovské ulici, která byla zmíněna v dokumentu </w:t>
      </w:r>
      <w:r w:rsidR="00FE345F">
        <w:rPr>
          <w:rFonts w:cs="Times New Roman"/>
          <w:color w:val="000000"/>
          <w:szCs w:val="24"/>
        </w:rPr>
        <w:t>Evaluační zpráva lokálního partnerství Kutná Hora z roku 2015</w:t>
      </w:r>
      <w:r w:rsidR="00FE345F">
        <w:rPr>
          <w:sz w:val="23"/>
          <w:szCs w:val="23"/>
        </w:rPr>
        <w:t xml:space="preserve"> k listopadu 2016</w:t>
      </w:r>
      <w:r>
        <w:rPr>
          <w:sz w:val="23"/>
          <w:szCs w:val="23"/>
        </w:rPr>
        <w:t>,</w:t>
      </w:r>
      <w:r w:rsidR="00FE345F">
        <w:rPr>
          <w:sz w:val="23"/>
          <w:szCs w:val="23"/>
        </w:rPr>
        <w:t xml:space="preserve"> neobývají </w:t>
      </w:r>
      <w:r>
        <w:rPr>
          <w:sz w:val="23"/>
          <w:szCs w:val="23"/>
        </w:rPr>
        <w:t xml:space="preserve">v současnosti </w:t>
      </w:r>
      <w:r w:rsidR="00FE345F">
        <w:rPr>
          <w:sz w:val="23"/>
          <w:szCs w:val="23"/>
        </w:rPr>
        <w:t>děti do patnácti let.</w:t>
      </w:r>
    </w:p>
    <w:p w:rsidR="00FE345F" w:rsidRPr="00C51162" w:rsidRDefault="00FE345F" w:rsidP="00FE345F">
      <w:r w:rsidRPr="00C51162">
        <w:rPr>
          <w:lang w:eastAsia="cs-CZ"/>
        </w:rPr>
        <w:t>V </w:t>
      </w:r>
      <w:r>
        <w:rPr>
          <w:lang w:eastAsia="cs-CZ"/>
        </w:rPr>
        <w:t>ubytovně</w:t>
      </w:r>
      <w:r w:rsidRPr="00C51162">
        <w:rPr>
          <w:lang w:eastAsia="cs-CZ"/>
        </w:rPr>
        <w:t xml:space="preserve"> </w:t>
      </w:r>
      <w:proofErr w:type="spellStart"/>
      <w:r w:rsidRPr="00C51162">
        <w:rPr>
          <w:lang w:eastAsia="cs-CZ"/>
        </w:rPr>
        <w:t>Lorec</w:t>
      </w:r>
      <w:proofErr w:type="spellEnd"/>
      <w:r w:rsidRPr="00C51162">
        <w:rPr>
          <w:lang w:eastAsia="cs-CZ"/>
        </w:rPr>
        <w:t xml:space="preserve"> působí mobilní NZDM </w:t>
      </w:r>
      <w:proofErr w:type="spellStart"/>
      <w:r w:rsidRPr="00C51162">
        <w:rPr>
          <w:lang w:eastAsia="cs-CZ"/>
        </w:rPr>
        <w:t>Klubus</w:t>
      </w:r>
      <w:proofErr w:type="spellEnd"/>
      <w:r w:rsidRPr="00C51162">
        <w:rPr>
          <w:lang w:eastAsia="cs-CZ"/>
        </w:rPr>
        <w:t xml:space="preserve"> (jde o upravený autobus) organizace Prost</w:t>
      </w:r>
      <w:r>
        <w:rPr>
          <w:lang w:eastAsia="cs-CZ"/>
        </w:rPr>
        <w:t xml:space="preserve">or plus o.p.s., Od Kořenů </w:t>
      </w:r>
      <w:proofErr w:type="spellStart"/>
      <w:r>
        <w:rPr>
          <w:lang w:eastAsia="cs-CZ"/>
        </w:rPr>
        <w:t>z.s</w:t>
      </w:r>
      <w:proofErr w:type="spellEnd"/>
      <w:r>
        <w:rPr>
          <w:lang w:eastAsia="cs-CZ"/>
        </w:rPr>
        <w:t>.</w:t>
      </w:r>
      <w:r w:rsidRPr="00C51162">
        <w:rPr>
          <w:lang w:eastAsia="cs-CZ"/>
        </w:rPr>
        <w:t xml:space="preserve"> </w:t>
      </w:r>
      <w:r>
        <w:rPr>
          <w:lang w:eastAsia="cs-CZ"/>
        </w:rPr>
        <w:t xml:space="preserve">a Pospolitě </w:t>
      </w:r>
      <w:proofErr w:type="spellStart"/>
      <w:r>
        <w:rPr>
          <w:lang w:eastAsia="cs-CZ"/>
        </w:rPr>
        <w:t>z.s</w:t>
      </w:r>
      <w:proofErr w:type="spellEnd"/>
      <w:r>
        <w:rPr>
          <w:lang w:eastAsia="cs-CZ"/>
        </w:rPr>
        <w:t>. Děti z ubytovny Sparta navštěvují pou</w:t>
      </w:r>
      <w:r w:rsidR="006C3DC0">
        <w:rPr>
          <w:lang w:eastAsia="cs-CZ"/>
        </w:rPr>
        <w:t>ze</w:t>
      </w:r>
      <w:r>
        <w:rPr>
          <w:lang w:eastAsia="cs-CZ"/>
        </w:rPr>
        <w:t xml:space="preserve"> dopolední </w:t>
      </w:r>
      <w:proofErr w:type="spellStart"/>
      <w:r>
        <w:rPr>
          <w:lang w:eastAsia="cs-CZ"/>
        </w:rPr>
        <w:t>klubík</w:t>
      </w:r>
      <w:proofErr w:type="spellEnd"/>
      <w:r>
        <w:rPr>
          <w:lang w:eastAsia="cs-CZ"/>
        </w:rPr>
        <w:t xml:space="preserve"> organizace Od Kořenů </w:t>
      </w:r>
      <w:proofErr w:type="spellStart"/>
      <w:r>
        <w:rPr>
          <w:lang w:eastAsia="cs-CZ"/>
        </w:rPr>
        <w:t>z.s</w:t>
      </w:r>
      <w:proofErr w:type="spellEnd"/>
      <w:r>
        <w:rPr>
          <w:lang w:eastAsia="cs-CZ"/>
        </w:rPr>
        <w:t xml:space="preserve">. </w:t>
      </w:r>
      <w:r w:rsidRPr="00C51162">
        <w:rPr>
          <w:lang w:eastAsia="cs-CZ"/>
        </w:rPr>
        <w:t>V </w:t>
      </w:r>
      <w:r>
        <w:rPr>
          <w:lang w:eastAsia="cs-CZ"/>
        </w:rPr>
        <w:t>ubytovně</w:t>
      </w:r>
      <w:r w:rsidRPr="00C51162">
        <w:rPr>
          <w:lang w:eastAsia="cs-CZ"/>
        </w:rPr>
        <w:t xml:space="preserve"> Okál působí zatím NZDM </w:t>
      </w:r>
      <w:proofErr w:type="spellStart"/>
      <w:r w:rsidRPr="00C51162">
        <w:rPr>
          <w:lang w:eastAsia="cs-CZ"/>
        </w:rPr>
        <w:t>Klubus</w:t>
      </w:r>
      <w:proofErr w:type="spellEnd"/>
      <w:r w:rsidRPr="00C51162">
        <w:rPr>
          <w:lang w:eastAsia="cs-CZ"/>
        </w:rPr>
        <w:t xml:space="preserve">, Dítě a kůň </w:t>
      </w:r>
      <w:proofErr w:type="spellStart"/>
      <w:r w:rsidRPr="00C51162">
        <w:rPr>
          <w:lang w:eastAsia="cs-CZ"/>
        </w:rPr>
        <w:t>z.s</w:t>
      </w:r>
      <w:proofErr w:type="spellEnd"/>
      <w:r w:rsidRPr="00C51162">
        <w:rPr>
          <w:lang w:eastAsia="cs-CZ"/>
        </w:rPr>
        <w:t xml:space="preserve">. má v blízké budoucnosti </w:t>
      </w:r>
      <w:r>
        <w:rPr>
          <w:lang w:eastAsia="cs-CZ"/>
        </w:rPr>
        <w:t xml:space="preserve">s prací v lokalitě </w:t>
      </w:r>
      <w:r w:rsidRPr="00C51162">
        <w:rPr>
          <w:lang w:eastAsia="cs-CZ"/>
        </w:rPr>
        <w:t>začít.</w:t>
      </w:r>
      <w:r>
        <w:rPr>
          <w:lang w:eastAsia="cs-CZ"/>
        </w:rPr>
        <w:t xml:space="preserve"> Děti a mládež z ubytovny mají možnost docházet do NZDM Maják Oblastní charity Kutná Hora a do NZDM Archa organizace Dítě a kůň </w:t>
      </w:r>
      <w:proofErr w:type="spellStart"/>
      <w:r>
        <w:rPr>
          <w:lang w:eastAsia="cs-CZ"/>
        </w:rPr>
        <w:t>z.s</w:t>
      </w:r>
      <w:proofErr w:type="spellEnd"/>
      <w:r>
        <w:rPr>
          <w:lang w:eastAsia="cs-CZ"/>
        </w:rPr>
        <w:t>., které se nachází v centru města.</w:t>
      </w:r>
    </w:p>
    <w:p w:rsidR="00FE345F" w:rsidRDefault="00FE345F" w:rsidP="00FE345F">
      <w:pPr>
        <w:rPr>
          <w:color w:val="000000"/>
        </w:rPr>
      </w:pPr>
      <w:r>
        <w:rPr>
          <w:color w:val="000000"/>
        </w:rPr>
        <w:t>Obyvatele</w:t>
      </w:r>
      <w:r w:rsidRPr="00C51162">
        <w:rPr>
          <w:color w:val="000000"/>
        </w:rPr>
        <w:t xml:space="preserve"> ubytoven tvoří převážně Romové. Specifikem </w:t>
      </w:r>
      <w:r>
        <w:rPr>
          <w:color w:val="000000"/>
        </w:rPr>
        <w:t xml:space="preserve">obyvatel je </w:t>
      </w:r>
      <w:r w:rsidRPr="00C51162">
        <w:rPr>
          <w:color w:val="000000"/>
        </w:rPr>
        <w:t xml:space="preserve">značný příklon k tradičním romským zvykům a pohledům. To se projevuje především ve vztahu ke škole, která je pro členy </w:t>
      </w:r>
      <w:r w:rsidRPr="00C51162">
        <w:rPr>
          <w:color w:val="000000"/>
        </w:rPr>
        <w:lastRenderedPageBreak/>
        <w:t xml:space="preserve">komunity něčím nepotřebným a nepřátelským. Dodržují se zde také různé zvyky pro většinovou společnost neznámé, jako například „vartování,“ slavnost na uctění zemřelého, která trvá i více než týden a nikdo nejde do práce ani do školy. Pro děti a mládež je specifická absence denního řádu, vše se řídí aktuálními potřebami, i malé děti mohou chodit spát pozdě v noci. U některých klientů jsou patrné špatné hygienické návyky. </w:t>
      </w:r>
    </w:p>
    <w:p w:rsidR="00FE345F" w:rsidRPr="00C51162" w:rsidRDefault="00FE345F" w:rsidP="00FE345F">
      <w:r w:rsidRPr="00C51162">
        <w:t xml:space="preserve">NZDM </w:t>
      </w:r>
      <w:proofErr w:type="spellStart"/>
      <w:r w:rsidRPr="00C51162">
        <w:t>Klubus</w:t>
      </w:r>
      <w:proofErr w:type="spellEnd"/>
      <w:r w:rsidRPr="00C51162">
        <w:t xml:space="preserve"> poskytuje dvě základní s</w:t>
      </w:r>
      <w:r>
        <w:t>lužby pro klienty od 6-12 let školní klub</w:t>
      </w:r>
      <w:r w:rsidRPr="00C51162">
        <w:t xml:space="preserve"> a pro klienty 13-26 let</w:t>
      </w:r>
      <w:r>
        <w:t xml:space="preserve"> NZDM</w:t>
      </w:r>
      <w:r w:rsidRPr="00C51162">
        <w:t xml:space="preserve">. V rámci školního klubu probíhá školní a předškolní příprava, motivace ke škole, plnění domácích úkolů a nespecifická prevence týkající se témat zdravého životního stylu, hygienických návyků apod. Dále se rozvíjejí základní dovednosti na PC i je kladen důraz na kultivování osobnosti v rámci základů slušného chování, dodržování pravidel apod. </w:t>
      </w:r>
    </w:p>
    <w:p w:rsidR="00FE345F" w:rsidRPr="00C51162" w:rsidRDefault="00FE345F" w:rsidP="00FE345F">
      <w:r w:rsidRPr="00C51162">
        <w:t>V rámci nízkoprahového zařízení pro děti a mládež jsou řešeny aktuální</w:t>
      </w:r>
      <w:r>
        <w:t xml:space="preserve"> potřeby a problémy klientů. </w:t>
      </w:r>
      <w:r w:rsidRPr="00C51162">
        <w:t xml:space="preserve">Práce s klienty ve věku 13-26 let probíhá především </w:t>
      </w:r>
      <w:r>
        <w:t>formou poradenství a motivačních rozhovorů</w:t>
      </w:r>
      <w:r w:rsidRPr="00C51162">
        <w:t>. Klienti jsou motivování ke školní přípravě, pravidelnému docházení do školy, k pokračování ve studiu po základní školní docházce, ke hledání práce, hledání vhodného bydlení a celkovému zlepšování své osobní či sociální situace. V rámci služby probíhá i doučování a specifická i nespecifická forma prevence. Mezi hlavní témata patří alkohol, návykové omamné látky, nechráněný sex, docházení k lékaři p</w:t>
      </w:r>
      <w:r>
        <w:t>ř</w:t>
      </w:r>
      <w:r w:rsidRPr="00C51162">
        <w:t>i různých potíží</w:t>
      </w:r>
      <w:r>
        <w:t>ch i vztahy s okolím, partnery a</w:t>
      </w:r>
      <w:r w:rsidRPr="00C51162">
        <w:t xml:space="preserve"> rodinou. Klienti nízkoprahového zařízení pro děti a mládež se rozvíjí i v základních dovednostech např. při práci na PC (psaní životopisu, hledání zaměstnání, vyhledávání informací apod.), orientaci v úředních listinách a dokumentech atd. Jelikož je služba poskytována přímo v sociálně vyloučené lokalitě, jedná se o práci s celou komunitou. Jsou vedeny rozhovory s rodiči klientů školního klubu i nízkoprahového zařízení pro děti a mládež a jsou často odkazování na návazné služby, kde mohou své aktuální problémy řešit.</w:t>
      </w:r>
    </w:p>
    <w:p w:rsidR="00FE345F" w:rsidRDefault="00FE345F" w:rsidP="00FE345F">
      <w:r w:rsidRPr="00C51162">
        <w:t xml:space="preserve">Od Kořenů </w:t>
      </w:r>
      <w:proofErr w:type="spellStart"/>
      <w:r w:rsidRPr="00C51162">
        <w:t>z.s</w:t>
      </w:r>
      <w:proofErr w:type="spellEnd"/>
      <w:r w:rsidRPr="00C51162">
        <w:t>. se v SVL věnuje dětem předškolního věku formou klubu, který probíhá jednou týdně dvě hodiny. Klub je umístěn ve stejné budově jako ubytovna</w:t>
      </w:r>
      <w:r>
        <w:t>, jen vchod je z druhé strany. Vedení organizace má v úmyslu rozšiřovat službu na Sociálně aktivizační službu pro rodiny s dětmi.</w:t>
      </w:r>
    </w:p>
    <w:p w:rsidR="00FE345F" w:rsidRPr="00C51162" w:rsidRDefault="00FE345F" w:rsidP="00FE345F">
      <w:r>
        <w:t xml:space="preserve">Pospolitě </w:t>
      </w:r>
      <w:proofErr w:type="spellStart"/>
      <w:r>
        <w:t>z.s</w:t>
      </w:r>
      <w:proofErr w:type="spellEnd"/>
      <w:r>
        <w:t xml:space="preserve">. začal fungovat v ubytovně od ledna 2017 jako poskytovatel sociální aktivizační služba pro rodiny s dětmi. Jeho zakladatelka je zároveň provozovatelkou ubytovny </w:t>
      </w:r>
      <w:proofErr w:type="spellStart"/>
      <w:r>
        <w:t>Lorec</w:t>
      </w:r>
      <w:proofErr w:type="spellEnd"/>
      <w:r>
        <w:t xml:space="preserve">. Od stejného termínu došlo se úzké spolupráci mezi </w:t>
      </w:r>
      <w:proofErr w:type="spellStart"/>
      <w:r>
        <w:t>Popsolitě</w:t>
      </w:r>
      <w:proofErr w:type="spellEnd"/>
      <w:r>
        <w:t xml:space="preserve"> </w:t>
      </w:r>
      <w:proofErr w:type="spellStart"/>
      <w:r>
        <w:t>z.s</w:t>
      </w:r>
      <w:proofErr w:type="spellEnd"/>
      <w:r>
        <w:t xml:space="preserve">. a Od Kořenů </w:t>
      </w:r>
      <w:proofErr w:type="spellStart"/>
      <w:r>
        <w:t>z.s</w:t>
      </w:r>
      <w:proofErr w:type="spellEnd"/>
      <w:r>
        <w:t>. Organizace společně nabízejí program pro předškolní a školní děti s časovým rozvrhem pro předškoláky úterý, středa 9:30 – 12:00 a pro školáky pondělí, čtvrtek 15:00 – 18:00 a úterý středa 13:00 – 14:00.</w:t>
      </w:r>
    </w:p>
    <w:p w:rsidR="00FE345F" w:rsidRPr="00B43C2E" w:rsidRDefault="00FE345F" w:rsidP="00FE345F">
      <w:r>
        <w:t xml:space="preserve">Dítě a kůň </w:t>
      </w:r>
      <w:proofErr w:type="spellStart"/>
      <w:r>
        <w:t>z.s</w:t>
      </w:r>
      <w:proofErr w:type="spellEnd"/>
      <w:r>
        <w:t>. působilo</w:t>
      </w:r>
      <w:r w:rsidRPr="00C51162">
        <w:t> ambulantně přímo v prostorách ubytovny</w:t>
      </w:r>
      <w:r>
        <w:t xml:space="preserve"> do konce roku 2016</w:t>
      </w:r>
      <w:r w:rsidRPr="00C51162">
        <w:t xml:space="preserve">. </w:t>
      </w:r>
      <w:r>
        <w:t xml:space="preserve">K překvapení všech zaměstnanců nebyla organizaci prodloužena nájemní smlouva ze strany provozovatelky ubytovny, která služby částečně nahradila vlastní organizací Pospolitě </w:t>
      </w:r>
      <w:proofErr w:type="spellStart"/>
      <w:r>
        <w:t>z.s</w:t>
      </w:r>
      <w:proofErr w:type="spellEnd"/>
      <w:r>
        <w:t xml:space="preserve">. Organizace byla nucena </w:t>
      </w:r>
      <w:r>
        <w:lastRenderedPageBreak/>
        <w:t xml:space="preserve">změnit prostory </w:t>
      </w:r>
      <w:r w:rsidR="00047461">
        <w:t xml:space="preserve">a začít působit v centru Kutné Hory. </w:t>
      </w:r>
      <w:r w:rsidR="002E639A">
        <w:t xml:space="preserve">Navzdory této nepříjemné situaci původní klienti do centra docházejí v doprovodu </w:t>
      </w:r>
      <w:r w:rsidR="00E43276">
        <w:t xml:space="preserve">rodičů, nebo </w:t>
      </w:r>
      <w:r w:rsidR="002E639A">
        <w:t>sociální pracovnice a jednoho rodiče</w:t>
      </w:r>
      <w:r w:rsidR="00B00507">
        <w:t>. D</w:t>
      </w:r>
      <w:r w:rsidR="002E639A">
        <w:t xml:space="preserve">okonce se zvýšil počet klientů o jedenáct – dětí, které bydlí mimo ubytovnu </w:t>
      </w:r>
      <w:proofErr w:type="spellStart"/>
      <w:r w:rsidR="002E639A">
        <w:t>Lorec</w:t>
      </w:r>
      <w:proofErr w:type="spellEnd"/>
      <w:r w:rsidR="002E639A">
        <w:t xml:space="preserve">. </w:t>
      </w:r>
      <w:r w:rsidRPr="00B43C2E">
        <w:t>Nízkoprahové zaříze</w:t>
      </w:r>
      <w:r w:rsidR="00C85EF5">
        <w:t>ní pro děti a mládež Archa</w:t>
      </w:r>
      <w:r w:rsidRPr="00B43C2E">
        <w:t xml:space="preserve"> pos</w:t>
      </w:r>
      <w:r w:rsidR="00C85EF5">
        <w:t>kytuje</w:t>
      </w:r>
      <w:r>
        <w:t xml:space="preserve"> ambulantní služby dětem, </w:t>
      </w:r>
      <w:r w:rsidRPr="00B43C2E">
        <w:t>mládeži a mladým dospělým ve věku od 6 do 26 let oh</w:t>
      </w:r>
      <w:r>
        <w:t xml:space="preserve">roženým společensky nežádoucími </w:t>
      </w:r>
      <w:r w:rsidRPr="00B43C2E">
        <w:t xml:space="preserve">jevy. </w:t>
      </w:r>
      <w:r w:rsidR="00134295">
        <w:t xml:space="preserve">Provozní hodiny jsou pro děti od šesti do dvanácti let </w:t>
      </w:r>
      <w:r w:rsidR="0001448D">
        <w:t>13:00</w:t>
      </w:r>
      <w:r w:rsidR="004C7A3C">
        <w:t xml:space="preserve"> </w:t>
      </w:r>
      <w:r w:rsidR="0001448D">
        <w:t xml:space="preserve">-  16:00 a pro klienty starší dvanácti let 16:00 </w:t>
      </w:r>
      <w:r w:rsidR="00BB31CF">
        <w:t>–</w:t>
      </w:r>
      <w:r w:rsidR="0001448D">
        <w:t xml:space="preserve"> </w:t>
      </w:r>
      <w:r w:rsidR="00BB31CF">
        <w:t xml:space="preserve">19:00. </w:t>
      </w:r>
      <w:r w:rsidRPr="00B43C2E">
        <w:t>Cílem služby je zlepšit kvalitu jejich života předcházením</w:t>
      </w:r>
      <w:r>
        <w:t xml:space="preserve"> nebo snížením sociálních a </w:t>
      </w:r>
      <w:r w:rsidRPr="00B43C2E">
        <w:t>zdravotních rizik souvisejících se způsobem jejich života, u</w:t>
      </w:r>
      <w:r>
        <w:t xml:space="preserve">možnit jim lépe se orientovat v </w:t>
      </w:r>
      <w:r w:rsidRPr="00B43C2E">
        <w:t>jejich sociálním prostředí a vytvářet podmínky k řešení jejic</w:t>
      </w:r>
      <w:r w:rsidR="00933A98">
        <w:t>h nepříznivé sociální situace. </w:t>
      </w:r>
      <w:r w:rsidRPr="00B43C2E">
        <w:t>P</w:t>
      </w:r>
      <w:r w:rsidR="00AF706D">
        <w:t xml:space="preserve">racovníci NZDM Archa </w:t>
      </w:r>
      <w:r w:rsidRPr="00B43C2E">
        <w:t xml:space="preserve">spolupracují s řadou organizací ve prospěch uživatelů služby. </w:t>
      </w:r>
      <w:r>
        <w:t xml:space="preserve">Jedná se především o spolupráci </w:t>
      </w:r>
      <w:r w:rsidRPr="00B43C2E">
        <w:t>se ZŠ a PŠ Na Náměti v Kutné Hoře, kterou navštěvuje větši</w:t>
      </w:r>
      <w:r>
        <w:t xml:space="preserve">na uživatelů NZDM. Některé děti </w:t>
      </w:r>
      <w:r w:rsidRPr="00B43C2E">
        <w:t>navštěvující NZDM Archa přestoupily na ZŠ Kamenná stezk</w:t>
      </w:r>
      <w:r>
        <w:t xml:space="preserve">a, takže jedním z hlavních cílů </w:t>
      </w:r>
      <w:r w:rsidRPr="00B43C2E">
        <w:t>práce s těmito dětmi je, aby na této škole zůstaly a případ</w:t>
      </w:r>
      <w:r>
        <w:t xml:space="preserve">ně pokračovaly ve vzdělávání na </w:t>
      </w:r>
      <w:r w:rsidRPr="00B43C2E">
        <w:t>dalších institucích.</w:t>
      </w:r>
    </w:p>
    <w:p w:rsidR="00FE345F" w:rsidRPr="00B43C2E" w:rsidRDefault="00FE345F" w:rsidP="00FE345F">
      <w:r w:rsidRPr="00B43C2E">
        <w:t>V sídle spolku v Miskovicích jsou pro výjezdy a výlety</w:t>
      </w:r>
      <w:r>
        <w:t xml:space="preserve"> k dispozici tato místa: zázemí </w:t>
      </w:r>
      <w:r w:rsidRPr="00B43C2E">
        <w:t>pracovníků, dvě plně vybavené a pro účely poskytování s</w:t>
      </w:r>
      <w:r>
        <w:t xml:space="preserve">ociálních služeb uzpůsobené </w:t>
      </w:r>
      <w:r w:rsidRPr="00B43C2E">
        <w:t xml:space="preserve">„klubovny“, které jsou řádně označené, umístěné v pravém </w:t>
      </w:r>
      <w:r>
        <w:t xml:space="preserve">křídle budovy, kuchyňský kout a </w:t>
      </w:r>
      <w:r w:rsidRPr="00B43C2E">
        <w:t xml:space="preserve">toalety. Sídlo spolku se nachází ve specifickém prostředí, </w:t>
      </w:r>
      <w:r>
        <w:t xml:space="preserve">kterým je areál jezdecké stáje, </w:t>
      </w:r>
      <w:r w:rsidRPr="00B43C2E">
        <w:t>hospodářského statku. Díky tomu je možné s uživateli</w:t>
      </w:r>
      <w:r>
        <w:t xml:space="preserve"> pracovat také za využití prvků </w:t>
      </w:r>
      <w:r w:rsidRPr="00B43C2E">
        <w:t xml:space="preserve">ergoterapie, </w:t>
      </w:r>
      <w:proofErr w:type="spellStart"/>
      <w:r w:rsidRPr="00B43C2E">
        <w:t>farmterapie</w:t>
      </w:r>
      <w:proofErr w:type="spellEnd"/>
      <w:r w:rsidRPr="00B43C2E">
        <w:t xml:space="preserve"> nebo zooterapie. Pro děti z NZDM</w:t>
      </w:r>
      <w:r w:rsidR="00134295">
        <w:t xml:space="preserve"> Archa</w:t>
      </w:r>
      <w:r>
        <w:t xml:space="preserve"> jsou v Miskovicích </w:t>
      </w:r>
      <w:r w:rsidRPr="00B43C2E">
        <w:t>pořádány integrační pobyty, odpoledne s jízdami na koních</w:t>
      </w:r>
      <w:r>
        <w:t xml:space="preserve"> a další aktivity. Na některých </w:t>
      </w:r>
      <w:r w:rsidRPr="00B43C2E">
        <w:t>akcích je požadována finanční spoluúčast rodičů.</w:t>
      </w:r>
    </w:p>
    <w:p w:rsidR="00FE345F" w:rsidRPr="00C51162" w:rsidRDefault="00FE345F" w:rsidP="00FE345F">
      <w:pPr>
        <w:rPr>
          <w:rFonts w:cs="Times New Roman"/>
        </w:rPr>
      </w:pPr>
      <w:r>
        <w:rPr>
          <w:rFonts w:cs="Times New Roman"/>
        </w:rPr>
        <w:t>NZDM Maják poskytuje dvě služby Klub Maják a Klub Kotva. Klub Maják je zaměřen na děti školního věku a nabízí odpolední volnočasové aktivity, vzdělávací aktivity, doučování a logopedii. Mládeži poskytuje Klub Kotva volnočasové aktivity, jednorázové akce, poradenství, preventivní aktivity a vzdělávací činnosti. Rodinám s dětmi poskytuje NZDM Maják v rámci sociálně aktivizačním služeb předškolní klub, sociální poradenství a výchovné poradenství.</w:t>
      </w:r>
    </w:p>
    <w:p w:rsidR="00FE345F" w:rsidRDefault="00FE345F" w:rsidP="00FE345F">
      <w:pPr>
        <w:pStyle w:val="Tlotextu"/>
        <w:spacing w:after="120" w:line="360" w:lineRule="auto"/>
        <w:rPr>
          <w:rFonts w:ascii="Times New Roman" w:hAnsi="Times New Roman" w:cs="Times New Roman"/>
          <w:color w:val="000000"/>
        </w:rPr>
      </w:pPr>
    </w:p>
    <w:p w:rsidR="00AF706D" w:rsidRDefault="00AF706D" w:rsidP="00FE345F">
      <w:pPr>
        <w:pStyle w:val="Tlotextu"/>
        <w:spacing w:after="120" w:line="360" w:lineRule="auto"/>
        <w:rPr>
          <w:rFonts w:ascii="Times New Roman" w:hAnsi="Times New Roman" w:cs="Times New Roman"/>
          <w:color w:val="000000"/>
        </w:rPr>
      </w:pPr>
    </w:p>
    <w:p w:rsidR="00AF706D" w:rsidRDefault="00AF706D" w:rsidP="00FE345F">
      <w:pPr>
        <w:pStyle w:val="Tlotextu"/>
        <w:spacing w:after="120" w:line="360" w:lineRule="auto"/>
        <w:rPr>
          <w:rFonts w:ascii="Times New Roman" w:hAnsi="Times New Roman" w:cs="Times New Roman"/>
          <w:color w:val="000000"/>
        </w:rPr>
      </w:pPr>
    </w:p>
    <w:p w:rsidR="00AF706D" w:rsidRDefault="00AF706D" w:rsidP="00FE345F">
      <w:pPr>
        <w:pStyle w:val="Tlotextu"/>
        <w:spacing w:after="120" w:line="360" w:lineRule="auto"/>
        <w:rPr>
          <w:rFonts w:ascii="Times New Roman" w:hAnsi="Times New Roman" w:cs="Times New Roman"/>
          <w:color w:val="000000"/>
        </w:rPr>
      </w:pPr>
    </w:p>
    <w:p w:rsidR="00FE345F" w:rsidRDefault="00FE345F" w:rsidP="00FE345F">
      <w:pPr>
        <w:pStyle w:val="Tlotextu"/>
        <w:spacing w:after="120" w:line="360" w:lineRule="auto"/>
        <w:rPr>
          <w:rFonts w:ascii="Times New Roman" w:hAnsi="Times New Roman" w:cs="Times New Roman"/>
          <w:color w:val="000000"/>
        </w:rPr>
      </w:pPr>
    </w:p>
    <w:p w:rsidR="00FE345F" w:rsidRPr="00C51162" w:rsidRDefault="00FE345F" w:rsidP="00FE345F">
      <w:pPr>
        <w:pStyle w:val="Tlotextu"/>
        <w:spacing w:after="120" w:line="360" w:lineRule="auto"/>
        <w:rPr>
          <w:rFonts w:ascii="Times New Roman" w:hAnsi="Times New Roman" w:cs="Times New Roman"/>
          <w:color w:val="000000"/>
        </w:rPr>
      </w:pPr>
    </w:p>
    <w:p w:rsidR="00FE345F" w:rsidRPr="00C51162" w:rsidRDefault="00FE345F" w:rsidP="00FE345F">
      <w:pPr>
        <w:pStyle w:val="Nadpis1"/>
        <w:numPr>
          <w:ilvl w:val="0"/>
          <w:numId w:val="4"/>
        </w:numPr>
        <w:spacing w:before="480"/>
      </w:pPr>
      <w:bookmarkStart w:id="3" w:name="_Toc488931656"/>
      <w:r w:rsidRPr="00C51162">
        <w:lastRenderedPageBreak/>
        <w:t>Sociální a další služby zaměřené na děti, mládež a rodiče poskytované v regionu</w:t>
      </w:r>
      <w:r w:rsidR="00AF706D">
        <w:rPr>
          <w:rStyle w:val="Znakapoznpodarou"/>
        </w:rPr>
        <w:footnoteReference w:id="1"/>
      </w:r>
      <w:bookmarkEnd w:id="3"/>
      <w:r w:rsidRPr="00C51162">
        <w:t xml:space="preserve"> </w:t>
      </w:r>
    </w:p>
    <w:p w:rsidR="00FE345F" w:rsidRDefault="00FE345F" w:rsidP="00FE345F">
      <w:pPr>
        <w:rPr>
          <w:rFonts w:cs="Times New Roman"/>
          <w:b/>
          <w:szCs w:val="24"/>
        </w:rPr>
      </w:pPr>
    </w:p>
    <w:p w:rsidR="00FE345F" w:rsidRPr="009257DB" w:rsidRDefault="00FE345F" w:rsidP="009257DB">
      <w:pPr>
        <w:pStyle w:val="Nadpis2"/>
      </w:pPr>
      <w:bookmarkStart w:id="4" w:name="_Toc488931657"/>
      <w:r w:rsidRPr="009257DB">
        <w:t>4.1 Sociální služby pro osoby s postižením</w:t>
      </w:r>
      <w:bookmarkEnd w:id="4"/>
    </w:p>
    <w:p w:rsidR="00FE345F" w:rsidRDefault="00FE345F" w:rsidP="00FE345F">
      <w:pPr>
        <w:rPr>
          <w:rFonts w:cs="Times New Roman"/>
          <w:b/>
          <w:szCs w:val="24"/>
        </w:rPr>
      </w:pPr>
    </w:p>
    <w:p w:rsidR="00FE345F" w:rsidRDefault="00FE345F" w:rsidP="009257DB">
      <w:pPr>
        <w:pStyle w:val="Nadpis3"/>
      </w:pPr>
      <w:bookmarkStart w:id="5" w:name="_Toc488931658"/>
      <w:r w:rsidRPr="00C51162">
        <w:t>Raná péče</w:t>
      </w:r>
      <w:bookmarkEnd w:id="5"/>
      <w:r w:rsidRPr="00C51162">
        <w:t xml:space="preserve"> </w:t>
      </w:r>
    </w:p>
    <w:p w:rsidR="00FE345F" w:rsidRPr="00B051FF" w:rsidRDefault="00FE345F" w:rsidP="00FE345F"/>
    <w:p w:rsidR="00FE345F" w:rsidRPr="00C51162" w:rsidRDefault="00FE345F" w:rsidP="00C049E4">
      <w:r w:rsidRPr="00C51162">
        <w:t xml:space="preserve">Jde o převážně terénní formu sociální služby, zahrnuje podporu, provázení rodiny a stimulaci vývoje dítěte předčasně narozeného, s mentálním, pohybovým, kombinovaným handicapem, s poruchami autistického spektra, s nerovnoměrným nebo opožděným vývojem, příp. smyslovým postižením do 7 let. </w:t>
      </w:r>
    </w:p>
    <w:p w:rsidR="00FE345F" w:rsidRPr="00C51162" w:rsidRDefault="00FE345F" w:rsidP="00C049E4">
      <w:r w:rsidRPr="00C51162">
        <w:t xml:space="preserve">Činnosti: </w:t>
      </w:r>
    </w:p>
    <w:p w:rsidR="00FE345F" w:rsidRPr="00C51162" w:rsidRDefault="00FE345F" w:rsidP="00C049E4">
      <w:r w:rsidRPr="00C51162">
        <w:t>a) výchovné, vzdělávací a aktivizační činnosti</w:t>
      </w:r>
    </w:p>
    <w:p w:rsidR="00FE345F" w:rsidRPr="00C51162" w:rsidRDefault="00FE345F" w:rsidP="00C049E4">
      <w:r w:rsidRPr="00C51162">
        <w:t>b) zprostředkování kontaktu se společenským prostředím</w:t>
      </w:r>
    </w:p>
    <w:p w:rsidR="00FE345F" w:rsidRPr="00C51162" w:rsidRDefault="00FE345F" w:rsidP="00C049E4">
      <w:r w:rsidRPr="00C51162">
        <w:t>c) sociálně terapeutické činnosti</w:t>
      </w:r>
    </w:p>
    <w:p w:rsidR="00FE345F" w:rsidRPr="00C51162" w:rsidRDefault="00FE345F" w:rsidP="00C049E4">
      <w:r w:rsidRPr="00C51162">
        <w:t>d) pomoc při uplatňování práv, oprávněných zájmů a při obstarávání osobních záležitostí</w:t>
      </w:r>
    </w:p>
    <w:p w:rsidR="00FE345F" w:rsidRDefault="00FE345F" w:rsidP="00C049E4">
      <w:r w:rsidRPr="00C51162">
        <w:t xml:space="preserve">Poskytovatel: Raná péče Na </w:t>
      </w:r>
      <w:proofErr w:type="spellStart"/>
      <w:r w:rsidRPr="00C51162">
        <w:t>Sioně</w:t>
      </w:r>
      <w:proofErr w:type="spellEnd"/>
      <w:r w:rsidRPr="00C51162">
        <w:t xml:space="preserve"> – Oblastní charita Kutná Hora</w:t>
      </w:r>
    </w:p>
    <w:p w:rsidR="00FE345F" w:rsidRPr="006C23A4" w:rsidRDefault="00FE345F" w:rsidP="009257DB">
      <w:pPr>
        <w:pStyle w:val="Nadpis2"/>
      </w:pPr>
    </w:p>
    <w:p w:rsidR="00FE345F" w:rsidRDefault="00FE345F" w:rsidP="009257DB">
      <w:pPr>
        <w:pStyle w:val="Nadpis3"/>
      </w:pPr>
      <w:bookmarkStart w:id="6" w:name="_Toc488931659"/>
      <w:r w:rsidRPr="00C51162">
        <w:t>Sociálně aktivizační služby pro osoby se zdravotním postižením</w:t>
      </w:r>
      <w:bookmarkEnd w:id="6"/>
    </w:p>
    <w:p w:rsidR="00FE345F" w:rsidRDefault="00FE345F" w:rsidP="00FE345F">
      <w:pPr>
        <w:rPr>
          <w:rFonts w:cs="Times New Roman"/>
          <w:szCs w:val="24"/>
        </w:rPr>
      </w:pPr>
    </w:p>
    <w:p w:rsidR="00FE345F" w:rsidRPr="00C51162" w:rsidRDefault="00FE345F" w:rsidP="00C049E4">
      <w:r w:rsidRPr="00C51162">
        <w:t>Služby zajištěné podle § 66 zákona 108/2006 Sb., zákon o sociálních službách: Sociálně aktivizační služby pro seniory a osoby se zdravotním postižením:</w:t>
      </w:r>
    </w:p>
    <w:p w:rsidR="00FE345F" w:rsidRPr="00C51162" w:rsidRDefault="00FE345F" w:rsidP="00C049E4">
      <w:r w:rsidRPr="00C51162">
        <w:t>(1) Sociálně aktivizační služby jsou ambulantní, popřípadě terénní služby poskytované osobám v důchodovém věku nebo osobám se zdravotním postižením ohroženým sociálním vyloučením.</w:t>
      </w:r>
    </w:p>
    <w:p w:rsidR="00FE345F" w:rsidRPr="00C51162" w:rsidRDefault="00FE345F" w:rsidP="00C049E4">
      <w:r w:rsidRPr="00C51162">
        <w:lastRenderedPageBreak/>
        <w:t>(2) Služba podle odstavce 1 obsahuje tyto základní činnosti:</w:t>
      </w:r>
    </w:p>
    <w:p w:rsidR="00FE345F" w:rsidRPr="00C51162" w:rsidRDefault="00FE345F" w:rsidP="00C049E4">
      <w:r w:rsidRPr="00C51162">
        <w:t>a) zprostředkování kontaktu se společenským prostředím</w:t>
      </w:r>
    </w:p>
    <w:p w:rsidR="00FE345F" w:rsidRPr="00C51162" w:rsidRDefault="00FE345F" w:rsidP="00C049E4">
      <w:pPr>
        <w:rPr>
          <w:rFonts w:eastAsia="Calibri"/>
        </w:rPr>
      </w:pPr>
      <w:r w:rsidRPr="00C51162">
        <w:t>b) sociálně terapeutické činnosti</w:t>
      </w:r>
    </w:p>
    <w:p w:rsidR="00FE345F" w:rsidRPr="00C51162" w:rsidRDefault="00FE345F" w:rsidP="00C049E4">
      <w:r w:rsidRPr="00C51162">
        <w:t>c) pomoc při uplatňování práv, oprávněných zájmů a při obstarávání osobních záležitostí</w:t>
      </w:r>
    </w:p>
    <w:p w:rsidR="00FE345F" w:rsidRPr="00C51162" w:rsidRDefault="00FE345F" w:rsidP="00C049E4">
      <w:pPr>
        <w:rPr>
          <w:bCs/>
          <w:color w:val="000000"/>
        </w:rPr>
      </w:pPr>
      <w:r w:rsidRPr="00C51162">
        <w:rPr>
          <w:bCs/>
          <w:color w:val="000000"/>
        </w:rPr>
        <w:t>Zvýšení kvality života dětí a jejich rodin. Podpora při nácviku sociálních dovedností a sociálním začlenění. Zabránění sociálnímu vyloučení. Poskytnutí potřebných informací. Pomoc při začlenění na pracovní trh.</w:t>
      </w:r>
    </w:p>
    <w:p w:rsidR="00FE345F" w:rsidRDefault="00FE345F" w:rsidP="00C049E4">
      <w:pPr>
        <w:rPr>
          <w:bCs/>
          <w:color w:val="000000"/>
        </w:rPr>
      </w:pPr>
      <w:r w:rsidRPr="00C51162">
        <w:rPr>
          <w:bCs/>
          <w:color w:val="000000"/>
        </w:rPr>
        <w:t xml:space="preserve">Poskytovatelé: Oblastní Charita Kutná Hora, Dítě a kůň </w:t>
      </w:r>
      <w:proofErr w:type="spellStart"/>
      <w:r w:rsidRPr="00C51162">
        <w:rPr>
          <w:bCs/>
          <w:color w:val="000000"/>
        </w:rPr>
        <w:t>z.s</w:t>
      </w:r>
      <w:proofErr w:type="spellEnd"/>
      <w:r w:rsidRPr="00C51162">
        <w:rPr>
          <w:bCs/>
          <w:color w:val="000000"/>
        </w:rPr>
        <w:t>.</w:t>
      </w:r>
    </w:p>
    <w:p w:rsidR="00FE345F" w:rsidRPr="00B051FF" w:rsidRDefault="00FE345F" w:rsidP="00FE345F">
      <w:pPr>
        <w:rPr>
          <w:rFonts w:cs="Times New Roman"/>
          <w:bCs/>
          <w:color w:val="000000"/>
          <w:szCs w:val="24"/>
        </w:rPr>
      </w:pPr>
    </w:p>
    <w:p w:rsidR="00FE345F" w:rsidRDefault="00FE345F" w:rsidP="009257DB">
      <w:pPr>
        <w:pStyle w:val="Nadpis3"/>
      </w:pPr>
      <w:bookmarkStart w:id="7" w:name="_Toc488931660"/>
      <w:r w:rsidRPr="00C51162">
        <w:t>Sociální rehabilitace</w:t>
      </w:r>
      <w:bookmarkEnd w:id="7"/>
    </w:p>
    <w:p w:rsidR="00FE345F" w:rsidRPr="00B051FF" w:rsidRDefault="00FE345F" w:rsidP="00FE345F"/>
    <w:p w:rsidR="00FE345F" w:rsidRPr="00C51162" w:rsidRDefault="00FE345F" w:rsidP="00C049E4">
      <w:r w:rsidRPr="00C51162">
        <w:t xml:space="preserve">Ambulantní sociální služba registrovaná podle § 70 zákona 108/2006 Sb., zákon o sociálních službách. Provozována formou skupinové a individuální rehabilitace. Nabízí poradenství, zprostředkování kontaktu se společenským prostředím, výchovné a aktivizační činnosti, nácvik dovedností pro zvládání sebeobsluhy. Nabízí i práci na dohodu o provedení práce pro členy cílové skupiny.  Skupinová rehabilitace probíhá 2x týdně 3 hodiny pro 3 – 5 osob, individuální na základě objednání v průběhu týdne.  </w:t>
      </w:r>
    </w:p>
    <w:p w:rsidR="00FE345F" w:rsidRPr="00C51162" w:rsidRDefault="00FE345F" w:rsidP="00C049E4">
      <w:pPr>
        <w:rPr>
          <w:bCs/>
          <w:color w:val="000000"/>
        </w:rPr>
      </w:pPr>
      <w:r w:rsidRPr="00C51162">
        <w:rPr>
          <w:bCs/>
          <w:color w:val="000000"/>
        </w:rPr>
        <w:t>Integrace osob se zdravotním postižením, u osob s mentálním postižením prevence sociálně patologických jevů – tito lidé se často váží z důvodu nedostatku jiných kontaktů na lidi s rizikovým způsobem života, zvýšení zaměstnanosti osob s částečnými invalidními důchody.</w:t>
      </w:r>
    </w:p>
    <w:p w:rsidR="00FE345F" w:rsidRDefault="00FE345F" w:rsidP="00C049E4">
      <w:pPr>
        <w:rPr>
          <w:color w:val="000000"/>
        </w:rPr>
      </w:pPr>
      <w:r w:rsidRPr="00C51162">
        <w:t xml:space="preserve">Poskytovatelé: </w:t>
      </w:r>
      <w:r w:rsidRPr="00C51162">
        <w:rPr>
          <w:color w:val="000000"/>
        </w:rPr>
        <w:t xml:space="preserve">Oblastní charita Kutná Hora, Dítě a kůň </w:t>
      </w:r>
      <w:proofErr w:type="spellStart"/>
      <w:r w:rsidRPr="00C51162">
        <w:rPr>
          <w:color w:val="000000"/>
        </w:rPr>
        <w:t>z.s</w:t>
      </w:r>
      <w:proofErr w:type="spellEnd"/>
      <w:r w:rsidRPr="00C51162">
        <w:rPr>
          <w:color w:val="000000"/>
        </w:rPr>
        <w:t>., Rytmus Střední Čechy, Domov Barbora</w:t>
      </w:r>
      <w:r>
        <w:rPr>
          <w:color w:val="000000"/>
        </w:rPr>
        <w:t>.</w:t>
      </w:r>
    </w:p>
    <w:p w:rsidR="00FE345F" w:rsidRPr="00C51162" w:rsidRDefault="00FE345F" w:rsidP="009257DB">
      <w:pPr>
        <w:pStyle w:val="Nadpis2"/>
      </w:pPr>
    </w:p>
    <w:p w:rsidR="00FE345F" w:rsidRDefault="00FE345F" w:rsidP="009257DB">
      <w:pPr>
        <w:pStyle w:val="Nadpis3"/>
      </w:pPr>
      <w:bookmarkStart w:id="8" w:name="_Toc488931661"/>
      <w:r w:rsidRPr="00C51162">
        <w:t>Centrum služeb pro zdravotně postižené</w:t>
      </w:r>
      <w:bookmarkEnd w:id="8"/>
    </w:p>
    <w:p w:rsidR="00FE345F" w:rsidRPr="00B051FF" w:rsidRDefault="00FE345F" w:rsidP="00FE345F"/>
    <w:p w:rsidR="00FE345F" w:rsidRPr="00C51162" w:rsidRDefault="00FE345F" w:rsidP="00C049E4">
      <w:r w:rsidRPr="00C51162">
        <w:t>Komplexní poskytování ambulantních i terénních služeb pro osoby se zdravotním postižením, zejména pro děti a mládež. Centrum služeb výrazně zjednoduší rodičům, kteří se dostali do nepříznivé situace vlivem postižení svého dítěte, orientaci v možnostech pro kvalitní a plnohodnotný život dítěte s handicapem.</w:t>
      </w:r>
    </w:p>
    <w:p w:rsidR="00C049E4" w:rsidRDefault="00C049E4" w:rsidP="00C049E4"/>
    <w:p w:rsidR="00FE345F" w:rsidRPr="00C51162" w:rsidRDefault="00FE345F" w:rsidP="00C049E4">
      <w:r w:rsidRPr="00C51162">
        <w:lastRenderedPageBreak/>
        <w:t>Jedná se o služby:</w:t>
      </w:r>
    </w:p>
    <w:p w:rsidR="00FE345F" w:rsidRPr="00C51162" w:rsidRDefault="00FE345F" w:rsidP="00C049E4">
      <w:r w:rsidRPr="00C51162">
        <w:t xml:space="preserve"> a) ambulantní sociální rehabilitace a léčebné cvičení. Služba probíhá každý den po dobu 14-28 dní (mimo víkendy)</w:t>
      </w:r>
    </w:p>
    <w:p w:rsidR="00FE345F" w:rsidRPr="00C51162" w:rsidRDefault="00FE345F" w:rsidP="00C049E4">
      <w:r w:rsidRPr="00C51162">
        <w:t xml:space="preserve"> b) </w:t>
      </w:r>
      <w:proofErr w:type="spellStart"/>
      <w:r w:rsidRPr="00C51162">
        <w:t>respitní</w:t>
      </w:r>
      <w:proofErr w:type="spellEnd"/>
      <w:r w:rsidRPr="00C51162">
        <w:t xml:space="preserve"> péče-krátkodobá úlevová péče pro rodinné příslušníky a opatrovníky, kteří trvale pečují o vážně duševně nebo tělesné postiženou osobu</w:t>
      </w:r>
    </w:p>
    <w:p w:rsidR="00FE345F" w:rsidRPr="00C51162" w:rsidRDefault="00FE345F" w:rsidP="00C049E4">
      <w:r w:rsidRPr="00C51162">
        <w:t xml:space="preserve"> c) krátkodobé pobyty se vzdělávacími a sociálně aktivizačními činnostmi</w:t>
      </w:r>
    </w:p>
    <w:p w:rsidR="00FE345F" w:rsidRPr="00C51162" w:rsidRDefault="00FE345F" w:rsidP="00C049E4">
      <w:r w:rsidRPr="00C51162">
        <w:t xml:space="preserve"> d) volnočasové aktivity vedoucí k integraci, sociálně terapeutické aktivity, dílny</w:t>
      </w:r>
    </w:p>
    <w:p w:rsidR="00FE345F" w:rsidRPr="00C51162" w:rsidRDefault="00FE345F" w:rsidP="00C049E4">
      <w:r w:rsidRPr="00C51162">
        <w:t xml:space="preserve"> e) odborné poradenství pro rodiče pečující o dítě s handicapem</w:t>
      </w:r>
    </w:p>
    <w:p w:rsidR="00FE345F" w:rsidRPr="00C51162" w:rsidRDefault="00FE345F" w:rsidP="00C049E4">
      <w:r w:rsidRPr="00C51162">
        <w:t xml:space="preserve"> f)  půjčovna didaktických, kompenzačních a rehabilitačních pomůcek</w:t>
      </w:r>
    </w:p>
    <w:p w:rsidR="00FE345F" w:rsidRPr="00C51162" w:rsidRDefault="00FE345F" w:rsidP="00C049E4">
      <w:r w:rsidRPr="00C51162">
        <w:t xml:space="preserve"> g) vzdělávací a aktivizační činnost realizované formou specializovaného doučování</w:t>
      </w:r>
    </w:p>
    <w:p w:rsidR="00FE345F" w:rsidRPr="00C51162" w:rsidRDefault="00FE345F" w:rsidP="00C049E4">
      <w:r w:rsidRPr="00C51162">
        <w:t xml:space="preserve"> h) podpora asistence při vyučování a volnočasových aktivitách</w:t>
      </w:r>
    </w:p>
    <w:p w:rsidR="00FE345F" w:rsidRPr="00C51162" w:rsidRDefault="00FE345F" w:rsidP="00C049E4">
      <w:pPr>
        <w:rPr>
          <w:rFonts w:cs="Times New Roman"/>
        </w:rPr>
      </w:pPr>
      <w:r w:rsidRPr="00C51162">
        <w:rPr>
          <w:rFonts w:cs="Times New Roman"/>
        </w:rPr>
        <w:t xml:space="preserve"> i)  terénní sociální služba navazující na ranou péči pro děti starší sedmi let.</w:t>
      </w:r>
    </w:p>
    <w:p w:rsidR="00FE345F" w:rsidRPr="00C51162" w:rsidRDefault="00FE345F" w:rsidP="00C049E4">
      <w:pPr>
        <w:rPr>
          <w:rFonts w:cs="Times New Roman"/>
          <w:bCs/>
          <w:color w:val="000000"/>
        </w:rPr>
      </w:pPr>
      <w:r w:rsidRPr="00C51162">
        <w:rPr>
          <w:rFonts w:cs="Times New Roman"/>
          <w:bCs/>
          <w:color w:val="000000"/>
        </w:rPr>
        <w:t>Zajištění sociálních služeb rodinám pečujícím o děti s tělesným postižením. Zajistit, aby rodina porozuměla dítěti a rozvíjela potenciál v maximální možné míře. Prevence ústavní péče. Podpora podmínek pro sociální integraci dítěte a jeho rodiny. Pomocí nabízených služeb se děti stanou samostatnějšími, méně závislými na pečujících rodičích, tím se jim otevírají možnosti samostatnějšího života. Důležitým aspektem centra je zlepšení zdravotního stavu, oddálení pozdějších zdravotních komplikací, vyrovnání se s handicapem, dosažení životní pohody a spokojenosti</w:t>
      </w:r>
    </w:p>
    <w:p w:rsidR="00FE345F" w:rsidRPr="00C51162" w:rsidRDefault="00FE345F" w:rsidP="00C049E4">
      <w:pPr>
        <w:rPr>
          <w:rFonts w:cs="Times New Roman"/>
          <w:color w:val="000000"/>
        </w:rPr>
      </w:pPr>
      <w:r w:rsidRPr="00C51162">
        <w:rPr>
          <w:rFonts w:cs="Times New Roman"/>
          <w:bCs/>
          <w:color w:val="000000"/>
        </w:rPr>
        <w:t xml:space="preserve">Poskytovatel: </w:t>
      </w:r>
      <w:r w:rsidRPr="00C51162">
        <w:rPr>
          <w:rFonts w:cs="Times New Roman"/>
          <w:color w:val="000000"/>
        </w:rPr>
        <w:t xml:space="preserve">Cesta životem bez bariér </w:t>
      </w:r>
      <w:proofErr w:type="spellStart"/>
      <w:r w:rsidRPr="00C51162">
        <w:rPr>
          <w:rFonts w:cs="Times New Roman"/>
          <w:color w:val="000000"/>
        </w:rPr>
        <w:t>z.s</w:t>
      </w:r>
      <w:proofErr w:type="spellEnd"/>
      <w:r w:rsidRPr="00C51162">
        <w:rPr>
          <w:rFonts w:cs="Times New Roman"/>
          <w:color w:val="000000"/>
        </w:rPr>
        <w:t>.</w:t>
      </w:r>
    </w:p>
    <w:p w:rsidR="00FE345F" w:rsidRDefault="00FE345F" w:rsidP="009257DB">
      <w:pPr>
        <w:pStyle w:val="Nadpis2"/>
      </w:pPr>
    </w:p>
    <w:p w:rsidR="00FE345F" w:rsidRDefault="00FE345F" w:rsidP="009257DB">
      <w:pPr>
        <w:pStyle w:val="Nadpis3"/>
      </w:pPr>
      <w:bookmarkStart w:id="9" w:name="_Toc488931662"/>
      <w:r w:rsidRPr="00C51162">
        <w:t>Aktivizační služby pro rodiny s dětmi s autistickými a dalšími poruchami</w:t>
      </w:r>
      <w:bookmarkEnd w:id="9"/>
    </w:p>
    <w:p w:rsidR="00FE345F" w:rsidRPr="00B051FF" w:rsidRDefault="00FE345F" w:rsidP="00FE345F"/>
    <w:p w:rsidR="00FE345F" w:rsidRPr="00C51162" w:rsidRDefault="00FE345F" w:rsidP="00C049E4">
      <w:r w:rsidRPr="00C51162">
        <w:t xml:space="preserve">Jde o službu pro rodiny s dětmi od </w:t>
      </w:r>
      <w:proofErr w:type="spellStart"/>
      <w:r w:rsidRPr="00C51162">
        <w:t>od</w:t>
      </w:r>
      <w:proofErr w:type="spellEnd"/>
      <w:r w:rsidRPr="00C51162">
        <w:t xml:space="preserve"> 2 do18 let  -</w:t>
      </w:r>
      <w:r w:rsidR="00C049E4">
        <w:t xml:space="preserve"> </w:t>
      </w:r>
      <w:r w:rsidRPr="00C51162">
        <w:t xml:space="preserve">s  diagnostikovanou poruchou autistického spektra a podobnou, nebo s podezřením na tuto poruchu.   </w:t>
      </w:r>
    </w:p>
    <w:p w:rsidR="00FE345F" w:rsidRPr="00C51162" w:rsidRDefault="00FE345F" w:rsidP="00C049E4">
      <w:pPr>
        <w:rPr>
          <w:sz w:val="24"/>
        </w:rPr>
      </w:pPr>
      <w:r w:rsidRPr="00C51162">
        <w:rPr>
          <w:sz w:val="24"/>
          <w:u w:val="single"/>
        </w:rPr>
        <w:t>Výchovné, vzdělávací a aktivizační činnosti</w:t>
      </w:r>
      <w:r w:rsidRPr="00C51162">
        <w:rPr>
          <w:sz w:val="24"/>
        </w:rPr>
        <w:t xml:space="preserve"> – setkávání rodičů a pečujících osob, podpora a nácvik rodičovského chování vzhledem ke speciálním potřebám dětí, ukázka práce s dítětem s využitím behaviorální terapie, zacvičení rodičů a asistentů, výlety, prázdninový týden příměstských aktivit, setkání dětí a rodin</w:t>
      </w:r>
    </w:p>
    <w:p w:rsidR="00FE345F" w:rsidRPr="00C51162" w:rsidRDefault="00FE345F" w:rsidP="00C049E4">
      <w:r w:rsidRPr="00C51162">
        <w:rPr>
          <w:u w:val="single"/>
        </w:rPr>
        <w:lastRenderedPageBreak/>
        <w:t>Sociálně terapeutické činnosti</w:t>
      </w:r>
      <w:r w:rsidRPr="00C51162">
        <w:t>: podpora psychických a sociálních dovedností dětí a mládeže formou individuálních a skupinových nácviků s využitím behaviorální terapie, dále se konají výlety, prázdninový týden příměstských aktivit, pobyty a setkávání dětí a rodin.</w:t>
      </w:r>
    </w:p>
    <w:p w:rsidR="00FE345F" w:rsidRPr="00C51162" w:rsidRDefault="00FE345F" w:rsidP="00C049E4">
      <w:r w:rsidRPr="00C51162">
        <w:rPr>
          <w:u w:val="single"/>
        </w:rPr>
        <w:t>Zprostředkování kontaktu se společenským prostředím</w:t>
      </w:r>
      <w:r w:rsidRPr="00C51162">
        <w:t>: při poskytování doprovázení či podpory při porozumění sociální problematice</w:t>
      </w:r>
      <w:r w:rsidR="009257DB">
        <w:t>.</w:t>
      </w:r>
    </w:p>
    <w:p w:rsidR="00FE345F" w:rsidRPr="00C51162" w:rsidRDefault="00FE345F" w:rsidP="00C049E4">
      <w:r w:rsidRPr="00C51162">
        <w:rPr>
          <w:u w:val="single"/>
        </w:rPr>
        <w:t>Pomoc při uplatňování práv a zájmů</w:t>
      </w:r>
      <w:r w:rsidRPr="00C51162">
        <w:t>: pomoc při vyřizování a zajišťování záležitostí spojených s handicapem dítěte a jeho fungováním v běžné společnosti (v souvislosti s příspěvky, školou a asistencí apod.)</w:t>
      </w:r>
    </w:p>
    <w:p w:rsidR="00FE345F" w:rsidRPr="00C51162" w:rsidRDefault="00FE345F" w:rsidP="00C049E4">
      <w:r w:rsidRPr="00C51162">
        <w:t>Jde o ojedinělou profesionální službu v regionu,  která reaguje na potřeby rodin v Kutné Hoře, příp. okolí. Rodiny mohou využít konzultací a pomoci s řešením jejich situace. Konají se vzdělávací semináře pro rodiče. Nově jsou realizovány terapie pro děti s využitím behaviorální terapie, ve světě uznávaného a funkčního přístupu pro osoby s autismem.  Narostl počet rodin, které mají o službu zájem.</w:t>
      </w:r>
    </w:p>
    <w:p w:rsidR="00FE345F" w:rsidRPr="00C51162" w:rsidRDefault="00FE345F" w:rsidP="00C049E4">
      <w:r w:rsidRPr="00C51162">
        <w:t>Nabídka práce na problémovém chování dětí a rozvoji jejich sociálních i dalších dovedností, s využitím behaviorálního přístupu, možnost integrace do skupiny pro děti i dospělé. Poskytnutí krátkodobého odlehčení  pro rodiče a možnost sdílet se s ostatními rodinami.</w:t>
      </w:r>
    </w:p>
    <w:p w:rsidR="00FE345F" w:rsidRPr="00C51162" w:rsidRDefault="00FE345F" w:rsidP="00C049E4">
      <w:pPr>
        <w:rPr>
          <w:bCs/>
          <w:color w:val="000000"/>
        </w:rPr>
      </w:pPr>
      <w:r w:rsidRPr="00C51162">
        <w:rPr>
          <w:bCs/>
          <w:color w:val="000000"/>
        </w:rPr>
        <w:t>Aktivace a zmírnění negativních následků ze zdravotního postižení, pomoc rodině zdravotně postiženého. Podpora integrace osob se zdravotním postižením do společnosti.</w:t>
      </w:r>
    </w:p>
    <w:p w:rsidR="00FE345F" w:rsidRDefault="00FE345F" w:rsidP="00C049E4">
      <w:pPr>
        <w:rPr>
          <w:color w:val="000000"/>
        </w:rPr>
      </w:pPr>
      <w:r w:rsidRPr="00C51162">
        <w:t xml:space="preserve">Poskytovatel: </w:t>
      </w:r>
      <w:r w:rsidRPr="00C51162">
        <w:rPr>
          <w:color w:val="000000"/>
        </w:rPr>
        <w:t xml:space="preserve">Středisko Na </w:t>
      </w:r>
      <w:proofErr w:type="spellStart"/>
      <w:r w:rsidRPr="00C51162">
        <w:rPr>
          <w:color w:val="000000"/>
        </w:rPr>
        <w:t>Sioně</w:t>
      </w:r>
      <w:proofErr w:type="spellEnd"/>
      <w:r w:rsidR="009257DB">
        <w:rPr>
          <w:color w:val="000000"/>
        </w:rPr>
        <w:t xml:space="preserve"> </w:t>
      </w:r>
      <w:r w:rsidRPr="00C51162">
        <w:rPr>
          <w:color w:val="000000"/>
        </w:rPr>
        <w:t>- Oblastní charita Kutná Hora</w:t>
      </w:r>
    </w:p>
    <w:p w:rsidR="00FE345F" w:rsidRPr="00B051FF" w:rsidRDefault="00FE345F" w:rsidP="009257DB">
      <w:pPr>
        <w:pStyle w:val="Nadpis2"/>
      </w:pPr>
    </w:p>
    <w:p w:rsidR="00FE345F" w:rsidRDefault="00FE345F" w:rsidP="009257DB">
      <w:pPr>
        <w:pStyle w:val="Nadpis3"/>
      </w:pPr>
      <w:bookmarkStart w:id="10" w:name="_Toc488931663"/>
      <w:r w:rsidRPr="00C51162">
        <w:t>Volnočasové ak</w:t>
      </w:r>
      <w:r w:rsidR="009257DB">
        <w:t>tivity a podpora svépomocných sk</w:t>
      </w:r>
      <w:r w:rsidRPr="00C51162">
        <w:t>upin</w:t>
      </w:r>
      <w:bookmarkEnd w:id="10"/>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 xml:space="preserve">Volnočasové aktivity jsou určeny lidem, jejichž schopnosti a možnosti jsou sníženy především v oblasti společenského života. Cílem je posílit samostatnost osob se zdravotním postižením a umožnit jim účast na kulturních a společenských akcích. Jedná se o tyto akce: sportovní hry, tematické zájezdy, přednášky, besedy, zájmové kroužky, kulturní a společenské akce. </w:t>
      </w:r>
    </w:p>
    <w:p w:rsidR="00FE345F" w:rsidRPr="00C51162" w:rsidRDefault="00FE345F" w:rsidP="00FE345F">
      <w:pPr>
        <w:rPr>
          <w:rFonts w:cs="Times New Roman"/>
          <w:szCs w:val="24"/>
        </w:rPr>
      </w:pPr>
      <w:r w:rsidRPr="00C51162">
        <w:rPr>
          <w:rFonts w:cs="Times New Roman"/>
          <w:szCs w:val="24"/>
        </w:rPr>
        <w:t>Svépomocné skupiny v současné době působí v několika oblastech jak z hlediska charakteru, tak i z hlediska profesionality poskytovaných služeb. Umožňují občanům se zdravotním postižením, zapojit se do veřejného, kulturního a společenského života, jsou spolutvůrci regionální sociální politiky. Cílem je především podpora stávajících a případně rozvoj dalších svépomocných skupin.</w:t>
      </w:r>
    </w:p>
    <w:p w:rsidR="00FE345F" w:rsidRPr="00C51162" w:rsidRDefault="00FE345F" w:rsidP="00FE345F">
      <w:pPr>
        <w:rPr>
          <w:rFonts w:cs="Times New Roman"/>
          <w:bCs/>
          <w:color w:val="000000"/>
          <w:szCs w:val="24"/>
        </w:rPr>
      </w:pPr>
      <w:r w:rsidRPr="00C51162">
        <w:rPr>
          <w:rFonts w:cs="Times New Roman"/>
          <w:bCs/>
          <w:color w:val="000000"/>
          <w:szCs w:val="24"/>
        </w:rPr>
        <w:lastRenderedPageBreak/>
        <w:t xml:space="preserve">Prevence zhoršování psychického stavu osob se zdravotním postižením, aktivace a zmírnění negativních následků zdravotního postižení, pomoc rodině zdravotně postiženého. Podpora integrace osob se zdravotním postižením do společnosti, aktivní účast členů neziskových sdružení na tvorbě sociálních projektů. </w:t>
      </w:r>
    </w:p>
    <w:p w:rsidR="00FE345F" w:rsidRPr="00C51162" w:rsidRDefault="00FE345F" w:rsidP="00FE345F">
      <w:pPr>
        <w:rPr>
          <w:rFonts w:cs="Times New Roman"/>
          <w:bCs/>
          <w:color w:val="000000"/>
          <w:szCs w:val="24"/>
        </w:rPr>
      </w:pPr>
      <w:r w:rsidRPr="00C51162">
        <w:rPr>
          <w:rFonts w:cs="Times New Roman"/>
          <w:bCs/>
          <w:color w:val="000000"/>
          <w:szCs w:val="24"/>
        </w:rPr>
        <w:t>Možnost sdílení podobných problémů u pečujících osob – podpora a nácvik rodičovského chování vzhledem ke speciálním potřebám dětí. Umožnit dětem  s autismem být spolu, učit se přátelství, rozvíjet sociální dovednosti, integrovat se do skupiny vrstevníků. Nabídnout v aktivitách terapeutický přístup, který je pro každé dítě individuálně naplánovaný. Rodinám dětí nabídnout krátkodobé odlehčení.</w:t>
      </w:r>
    </w:p>
    <w:p w:rsidR="00FE345F" w:rsidRDefault="00FE345F" w:rsidP="00FE345F">
      <w:pPr>
        <w:rPr>
          <w:rFonts w:cs="Times New Roman"/>
          <w:color w:val="000000"/>
          <w:szCs w:val="24"/>
        </w:rPr>
      </w:pPr>
      <w:r w:rsidRPr="00C51162">
        <w:rPr>
          <w:rFonts w:cs="Times New Roman"/>
          <w:bCs/>
          <w:color w:val="000000"/>
          <w:szCs w:val="24"/>
        </w:rPr>
        <w:t xml:space="preserve">Poskytovatelé: </w:t>
      </w:r>
      <w:r w:rsidRPr="00C51162">
        <w:rPr>
          <w:rFonts w:cs="Times New Roman"/>
          <w:color w:val="000000"/>
          <w:szCs w:val="24"/>
        </w:rPr>
        <w:t xml:space="preserve">Centrum pro zdravotně postižené a seniory Středočeského kraje - Kutná Hora, ARP-PD Kutná Hora - Sluníčko, OV+ZO SPCCH Kutná Hora, SONS Kutná Hora, ÚO diabetiků Kutná Hora, Dítě a kůň </w:t>
      </w:r>
      <w:proofErr w:type="spellStart"/>
      <w:r w:rsidRPr="00C51162">
        <w:rPr>
          <w:rFonts w:cs="Times New Roman"/>
          <w:color w:val="000000"/>
          <w:szCs w:val="24"/>
        </w:rPr>
        <w:t>o.s</w:t>
      </w:r>
      <w:proofErr w:type="spellEnd"/>
      <w:r w:rsidRPr="00C51162">
        <w:rPr>
          <w:rFonts w:cs="Times New Roman"/>
          <w:color w:val="000000"/>
          <w:szCs w:val="24"/>
        </w:rPr>
        <w:t xml:space="preserve">., SPMP Kutná Hora, OÚ zapojené do KPKH, OVSTP Kutná Hora, Středisko Na </w:t>
      </w:r>
      <w:proofErr w:type="spellStart"/>
      <w:r w:rsidRPr="00C51162">
        <w:rPr>
          <w:rFonts w:cs="Times New Roman"/>
          <w:color w:val="000000"/>
          <w:szCs w:val="24"/>
        </w:rPr>
        <w:t>Sioně</w:t>
      </w:r>
      <w:proofErr w:type="spellEnd"/>
      <w:r w:rsidRPr="00C51162">
        <w:rPr>
          <w:rFonts w:cs="Times New Roman"/>
          <w:color w:val="000000"/>
          <w:szCs w:val="24"/>
        </w:rPr>
        <w:t xml:space="preserve"> - OCH Kutná Hora (služba SASRD)</w:t>
      </w:r>
      <w:r>
        <w:rPr>
          <w:rFonts w:cs="Times New Roman"/>
          <w:color w:val="000000"/>
          <w:szCs w:val="24"/>
        </w:rPr>
        <w:t>.</w:t>
      </w:r>
    </w:p>
    <w:p w:rsidR="00FE345F" w:rsidRPr="00C51162" w:rsidRDefault="00FE345F" w:rsidP="00FE345F">
      <w:pPr>
        <w:rPr>
          <w:rFonts w:cs="Times New Roman"/>
          <w:color w:val="000000"/>
          <w:szCs w:val="24"/>
        </w:rPr>
      </w:pPr>
    </w:p>
    <w:p w:rsidR="00FE345F" w:rsidRPr="009257DB" w:rsidRDefault="00FE345F" w:rsidP="009257DB">
      <w:pPr>
        <w:pStyle w:val="Nadpis3"/>
      </w:pPr>
      <w:bookmarkStart w:id="11" w:name="_Toc488931664"/>
      <w:r w:rsidRPr="009257DB">
        <w:t>Rekondiční a nápravné programy</w:t>
      </w:r>
      <w:bookmarkEnd w:id="11"/>
    </w:p>
    <w:p w:rsidR="00FE345F" w:rsidRDefault="00FE345F" w:rsidP="00FE345F">
      <w:pPr>
        <w:rPr>
          <w:rFonts w:cs="Times New Roman"/>
          <w:szCs w:val="24"/>
        </w:rPr>
      </w:pPr>
    </w:p>
    <w:p w:rsidR="00FE345F" w:rsidRPr="00C51162" w:rsidRDefault="00FE345F" w:rsidP="00FE345F">
      <w:pPr>
        <w:rPr>
          <w:rFonts w:cs="Times New Roman"/>
          <w:szCs w:val="24"/>
        </w:rPr>
      </w:pPr>
      <w:r w:rsidRPr="00C51162">
        <w:rPr>
          <w:rFonts w:cs="Times New Roman"/>
          <w:szCs w:val="24"/>
        </w:rPr>
        <w:t xml:space="preserve">Rekondiční a edukační pobyty vycházejí z potřeb klienta kompenzovat svépomocí svůj zdravotní stav. Doplňují či navazují na léčbu klienta, přispívají ke stabilizaci a zlepšování fyzického a psychického stavu. Pomáhají k začlenění do společenského i pracovního života, přispívají ke zlepšení a zachování mobility osob se zdravotním postižením. Formy sociálních služeb: rehabilitační cvičení s plaváním v bazénu, léčebný tělocvik. Formy ostatních služeb: rekondiční a rehabilitační pobyty, </w:t>
      </w:r>
      <w:proofErr w:type="spellStart"/>
      <w:r w:rsidRPr="00C51162">
        <w:rPr>
          <w:rFonts w:cs="Times New Roman"/>
          <w:szCs w:val="24"/>
        </w:rPr>
        <w:t>hipoterapie</w:t>
      </w:r>
      <w:proofErr w:type="spellEnd"/>
      <w:r w:rsidRPr="00C51162">
        <w:rPr>
          <w:rFonts w:cs="Times New Roman"/>
          <w:szCs w:val="24"/>
        </w:rPr>
        <w:t>.</w:t>
      </w:r>
    </w:p>
    <w:p w:rsidR="00FE345F" w:rsidRPr="00C51162" w:rsidRDefault="00FE345F" w:rsidP="00FE345F">
      <w:pPr>
        <w:rPr>
          <w:rFonts w:cs="Times New Roman"/>
          <w:bCs/>
          <w:color w:val="000000"/>
          <w:szCs w:val="24"/>
        </w:rPr>
      </w:pPr>
      <w:r w:rsidRPr="00C51162">
        <w:rPr>
          <w:rFonts w:cs="Times New Roman"/>
          <w:bCs/>
          <w:color w:val="000000"/>
          <w:szCs w:val="24"/>
        </w:rPr>
        <w:t>Zlepšení zdravotního stavu, oddálení pozdějších zdravotních komplikací, vyrovnání se s handicapem, dosažení životní pohody a spokojenosti. Rozvíjení dovedností dětí, možnost relaxace.</w:t>
      </w:r>
    </w:p>
    <w:p w:rsidR="00FE345F" w:rsidRDefault="00FE345F" w:rsidP="00FE345F">
      <w:pPr>
        <w:rPr>
          <w:rFonts w:cs="Times New Roman"/>
          <w:color w:val="000000"/>
          <w:szCs w:val="24"/>
        </w:rPr>
      </w:pPr>
      <w:r w:rsidRPr="00C51162">
        <w:rPr>
          <w:rFonts w:cs="Times New Roman"/>
          <w:bCs/>
          <w:color w:val="000000"/>
          <w:szCs w:val="24"/>
        </w:rPr>
        <w:t xml:space="preserve">Poskytovatelé: </w:t>
      </w:r>
      <w:r w:rsidRPr="00C51162">
        <w:rPr>
          <w:rFonts w:cs="Times New Roman"/>
          <w:color w:val="000000"/>
          <w:szCs w:val="24"/>
        </w:rPr>
        <w:t xml:space="preserve">Územní organizace diabetiků Kutná Hora, OV+ZO SPCCH Kutná Hora, Dítě a kůň, </w:t>
      </w:r>
      <w:proofErr w:type="spellStart"/>
      <w:r w:rsidRPr="00C51162">
        <w:rPr>
          <w:rFonts w:cs="Times New Roman"/>
          <w:color w:val="000000"/>
          <w:szCs w:val="24"/>
        </w:rPr>
        <w:t>O.s</w:t>
      </w:r>
      <w:proofErr w:type="spellEnd"/>
      <w:r w:rsidRPr="00C51162">
        <w:rPr>
          <w:rFonts w:cs="Times New Roman"/>
          <w:color w:val="000000"/>
          <w:szCs w:val="24"/>
        </w:rPr>
        <w:t xml:space="preserve">. Centrum pro zdravotně postižené a seniory Středočeského kraje Kutná Hora, ARP- PD Kutná Hora - Sluníčko, OV STP Kutná Hora, Středisko Na </w:t>
      </w:r>
      <w:proofErr w:type="spellStart"/>
      <w:r w:rsidRPr="00C51162">
        <w:rPr>
          <w:rFonts w:cs="Times New Roman"/>
          <w:color w:val="000000"/>
          <w:szCs w:val="24"/>
        </w:rPr>
        <w:t>Sioně</w:t>
      </w:r>
      <w:proofErr w:type="spellEnd"/>
      <w:r w:rsidRPr="00C51162">
        <w:rPr>
          <w:rFonts w:cs="Times New Roman"/>
          <w:color w:val="000000"/>
          <w:szCs w:val="24"/>
        </w:rPr>
        <w:t xml:space="preserve"> - Oblastní charita Kutná Hora.</w:t>
      </w:r>
    </w:p>
    <w:p w:rsidR="00FE345F" w:rsidRDefault="00FE345F" w:rsidP="00FE345F">
      <w:pPr>
        <w:rPr>
          <w:rFonts w:cs="Times New Roman"/>
          <w:color w:val="000000"/>
          <w:szCs w:val="24"/>
        </w:rPr>
      </w:pPr>
    </w:p>
    <w:p w:rsidR="004C7A3C" w:rsidRDefault="004C7A3C" w:rsidP="00FE345F">
      <w:pPr>
        <w:rPr>
          <w:rFonts w:cs="Times New Roman"/>
          <w:color w:val="000000"/>
          <w:szCs w:val="24"/>
        </w:rPr>
      </w:pPr>
    </w:p>
    <w:p w:rsidR="004C7A3C" w:rsidRPr="00C51162" w:rsidRDefault="004C7A3C" w:rsidP="00FE345F">
      <w:pPr>
        <w:rPr>
          <w:rFonts w:cs="Times New Roman"/>
          <w:color w:val="000000"/>
          <w:szCs w:val="24"/>
        </w:rPr>
      </w:pPr>
    </w:p>
    <w:p w:rsidR="00FE345F" w:rsidRPr="00C51162" w:rsidRDefault="00FE345F" w:rsidP="00FE345F">
      <w:pPr>
        <w:pStyle w:val="Nadpis2"/>
      </w:pPr>
      <w:bookmarkStart w:id="12" w:name="_Toc488931665"/>
      <w:r>
        <w:lastRenderedPageBreak/>
        <w:t xml:space="preserve">4.2 </w:t>
      </w:r>
      <w:r w:rsidRPr="00C51162">
        <w:t>Práce s ohroženou rodinou</w:t>
      </w:r>
      <w:bookmarkEnd w:id="12"/>
    </w:p>
    <w:p w:rsidR="00FE345F" w:rsidRDefault="00FE345F" w:rsidP="00FE345F">
      <w:pPr>
        <w:rPr>
          <w:rFonts w:cs="Times New Roman"/>
          <w:b/>
          <w:szCs w:val="24"/>
        </w:rPr>
      </w:pPr>
    </w:p>
    <w:p w:rsidR="00FE345F" w:rsidRDefault="00FE345F" w:rsidP="00FE345F">
      <w:pPr>
        <w:pStyle w:val="Nadpis3"/>
      </w:pPr>
      <w:bookmarkStart w:id="13" w:name="_Toc488931666"/>
      <w:r w:rsidRPr="00C51162">
        <w:t>Odborné sociální poradenství a Informační a vzdělávací centrum</w:t>
      </w:r>
      <w:bookmarkEnd w:id="13"/>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Posláním poradny Střediska Racek je pomoc lidem v obtížné sociální situaci, kteří nejsou v daný okamžik schopni svou situaci řešit vlastními silami, a dále formou vzdělávání těmto situacím předcházet. Služba je poskytována ambulantní i terénní formou.</w:t>
      </w:r>
    </w:p>
    <w:p w:rsidR="00FE345F" w:rsidRPr="00C51162" w:rsidRDefault="00FE345F" w:rsidP="00FE345F">
      <w:pPr>
        <w:rPr>
          <w:rFonts w:cs="Times New Roman"/>
          <w:bCs/>
          <w:color w:val="000000"/>
          <w:szCs w:val="24"/>
        </w:rPr>
      </w:pPr>
      <w:r w:rsidRPr="00C51162">
        <w:rPr>
          <w:rFonts w:cs="Times New Roman"/>
          <w:bCs/>
          <w:color w:val="000000"/>
          <w:szCs w:val="24"/>
        </w:rPr>
        <w:t>Zlepšení sociální situace klientů. Zapojení klienta do aktivního řešení jeho obtížné sociální situace, po tuto dobu ho doprovázení, poskytování podpory a rozvíjení jeho dovedností a schopností, které mu umožní řešit obdobné situace v budoucnu samostatně, bez pomoci.  Samozřejmým cílem je pomoc danou situaci vyřešit ke spokojenosti klienta poskytováním věcně správných informací a kontaktů.</w:t>
      </w:r>
    </w:p>
    <w:p w:rsidR="00FE345F" w:rsidRDefault="00FE345F" w:rsidP="00FE345F">
      <w:pPr>
        <w:rPr>
          <w:rFonts w:cs="Times New Roman"/>
          <w:color w:val="000000"/>
          <w:szCs w:val="24"/>
        </w:rPr>
      </w:pPr>
      <w:r w:rsidRPr="00C51162">
        <w:rPr>
          <w:rFonts w:cs="Times New Roman"/>
          <w:bCs/>
          <w:color w:val="000000"/>
          <w:szCs w:val="24"/>
        </w:rPr>
        <w:t xml:space="preserve">Poskytovatel: </w:t>
      </w:r>
      <w:r w:rsidRPr="00C51162">
        <w:rPr>
          <w:rFonts w:cs="Times New Roman"/>
          <w:color w:val="000000"/>
          <w:szCs w:val="24"/>
        </w:rPr>
        <w:t>Oblastní charita Kutná Hora</w:t>
      </w:r>
    </w:p>
    <w:p w:rsidR="00FE345F" w:rsidRDefault="00FE345F" w:rsidP="00FE345F">
      <w:pPr>
        <w:rPr>
          <w:rFonts w:cs="Times New Roman"/>
          <w:b/>
          <w:szCs w:val="24"/>
        </w:rPr>
      </w:pPr>
    </w:p>
    <w:p w:rsidR="00FE345F" w:rsidRDefault="00FE345F" w:rsidP="00FE345F">
      <w:pPr>
        <w:pStyle w:val="Nadpis3"/>
      </w:pPr>
      <w:bookmarkStart w:id="14" w:name="_Toc488931667"/>
      <w:r w:rsidRPr="00C51162">
        <w:t>Sociálně aktivizační služba pro rodiny s</w:t>
      </w:r>
      <w:r>
        <w:t> </w:t>
      </w:r>
      <w:r w:rsidRPr="00C51162">
        <w:t>dětmi</w:t>
      </w:r>
      <w:bookmarkEnd w:id="14"/>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Posláním služby Sociální aktivizace pro rodiny s dětmi Střediska Racek je pomoc lidem v obtížné sociální situaci, kteří nejsou v daný okamžik schopni svou situaci řešit vlastními silami a těmto situacím předcházet. Služba je určena všem rodinám (rodičům či jiným osobám, jimž bylo dítě svěřeno do péče) s dětmi bez rozdílu věku, pohlaví, náboženské či etnické příslušnosti. Nejčastější obtížné sociální situace jsou chudoba, zadluženost a exekuce, nezaměstnanost, nedostatečné příjmy a vzdělání, nevhodné bydlení, riziko ztráty bydlení či nízké právní vědomí. Služba je poskytována především terénní formou.</w:t>
      </w:r>
    </w:p>
    <w:p w:rsidR="00FE345F" w:rsidRPr="00C51162" w:rsidRDefault="00FE345F" w:rsidP="00FE345F">
      <w:pPr>
        <w:rPr>
          <w:rFonts w:cs="Times New Roman"/>
          <w:bCs/>
          <w:color w:val="000000"/>
          <w:szCs w:val="24"/>
        </w:rPr>
      </w:pPr>
      <w:r w:rsidRPr="00C51162">
        <w:rPr>
          <w:rFonts w:cs="Times New Roman"/>
          <w:bCs/>
          <w:color w:val="000000"/>
          <w:szCs w:val="24"/>
        </w:rPr>
        <w:t>Ohrožené rodiny budou lépe zvládat svou sociální situaci, zvládnou uzpůsobit své životní podmínky požadavkům společnosti a zejména potřebám svých dětí, naučí se procházet složitou životní situací samostatně nebo vyhledat dostupnou pomoc vlastními silami a včas.</w:t>
      </w:r>
    </w:p>
    <w:p w:rsidR="00FE345F" w:rsidRDefault="00FE345F" w:rsidP="00FE345F">
      <w:pPr>
        <w:rPr>
          <w:rFonts w:cs="Times New Roman"/>
          <w:color w:val="000000"/>
          <w:szCs w:val="24"/>
        </w:rPr>
      </w:pPr>
      <w:r w:rsidRPr="00C51162">
        <w:rPr>
          <w:rFonts w:cs="Times New Roman"/>
          <w:bCs/>
          <w:color w:val="000000"/>
          <w:szCs w:val="24"/>
        </w:rPr>
        <w:t xml:space="preserve">Poskytovatel: </w:t>
      </w:r>
      <w:r w:rsidRPr="00C51162">
        <w:rPr>
          <w:rFonts w:cs="Times New Roman"/>
          <w:color w:val="000000"/>
          <w:szCs w:val="24"/>
        </w:rPr>
        <w:t>Oblastní charita Kutná Hora</w:t>
      </w:r>
      <w:r>
        <w:rPr>
          <w:rFonts w:cs="Times New Roman"/>
          <w:color w:val="000000"/>
          <w:szCs w:val="24"/>
        </w:rPr>
        <w:t>.</w:t>
      </w:r>
    </w:p>
    <w:p w:rsidR="00FE345F" w:rsidRPr="00B051FF" w:rsidRDefault="00FE345F" w:rsidP="00FE345F">
      <w:pPr>
        <w:rPr>
          <w:rFonts w:cs="Times New Roman"/>
          <w:color w:val="000000"/>
          <w:szCs w:val="24"/>
        </w:rPr>
      </w:pPr>
    </w:p>
    <w:p w:rsidR="00FE345F" w:rsidRDefault="00FE345F" w:rsidP="00FE345F">
      <w:pPr>
        <w:pStyle w:val="Nadpis3"/>
      </w:pPr>
      <w:bookmarkStart w:id="15" w:name="_Toc488931668"/>
      <w:r w:rsidRPr="00C51162">
        <w:t>Psychologické poradenství a psychoterapie pro ohrožené rodiny</w:t>
      </w:r>
      <w:bookmarkEnd w:id="15"/>
    </w:p>
    <w:p w:rsidR="00FE345F" w:rsidRPr="00B051FF" w:rsidRDefault="00FE345F" w:rsidP="00FE345F"/>
    <w:p w:rsidR="00FE345F" w:rsidRPr="00C51162" w:rsidRDefault="00FE345F" w:rsidP="00FE345F">
      <w:pPr>
        <w:rPr>
          <w:rFonts w:cs="Times New Roman"/>
          <w:szCs w:val="24"/>
        </w:rPr>
      </w:pPr>
      <w:r w:rsidRPr="00C51162">
        <w:rPr>
          <w:rFonts w:cs="Times New Roman"/>
          <w:szCs w:val="24"/>
        </w:rPr>
        <w:lastRenderedPageBreak/>
        <w:t>Toto opatření má zajistit odborné psychologické poradenství a psychoterapii pro rodiny vyhodnocené Oddělením sociálně právní ochrany dětí (dále jen OSPOD) jako ohrožené. Tato služba úzce navazuje na službu Krizové pomoci pro děti a rodiny. Od služby Krizové pomoci se liší tím, že rodiny přicházejí na žádost OSPOD, poradenství je intenzivní a je o něm podána zpráva OSPOD. Cílovou skupinou jsou rodiny s hlubšími vztahovými, osobními a sociálními problémy a je u nich důležitá spolupráce s OSPOD. V rámci této služby je také poskytována služba asistovaného styku.</w:t>
      </w:r>
    </w:p>
    <w:p w:rsidR="00FE345F" w:rsidRPr="00C51162" w:rsidRDefault="00FE345F" w:rsidP="00FE345F">
      <w:pPr>
        <w:rPr>
          <w:rFonts w:cs="Times New Roman"/>
          <w:bCs/>
          <w:color w:val="000000"/>
          <w:szCs w:val="24"/>
        </w:rPr>
      </w:pPr>
      <w:r w:rsidRPr="00C51162">
        <w:rPr>
          <w:rFonts w:cs="Times New Roman"/>
          <w:bCs/>
          <w:color w:val="000000"/>
          <w:szCs w:val="24"/>
        </w:rPr>
        <w:t>Cílem tohoto opatření je podpora rodin, které nejsou schopné řešit svoji situaci bez odborné pomoci. Tato pomoc je poskytována ambulantní formou a měla by směřovat k tomu, aby se zvýšila kapacita schopností těchto rodin řešit svoji krizovou situaci adekvátně a vlastními silami, popř. aby se zabránilo zhoršování situace a byla včas navržena opatření ke stabilizaci prostředí a ochraně dítěte. To vše v součinnosti s OSPOD.</w:t>
      </w:r>
    </w:p>
    <w:p w:rsidR="00FE345F" w:rsidRPr="00C51162" w:rsidRDefault="00FE345F" w:rsidP="00FE345F">
      <w:pPr>
        <w:rPr>
          <w:rFonts w:cs="Times New Roman"/>
          <w:szCs w:val="24"/>
        </w:rPr>
      </w:pPr>
      <w:r w:rsidRPr="00C51162">
        <w:rPr>
          <w:rFonts w:cs="Times New Roman"/>
          <w:szCs w:val="24"/>
        </w:rPr>
        <w:t xml:space="preserve">Poskytovatel: </w:t>
      </w:r>
      <w:r w:rsidRPr="00C51162">
        <w:rPr>
          <w:rFonts w:cs="Times New Roman"/>
          <w:color w:val="000000"/>
          <w:szCs w:val="24"/>
        </w:rPr>
        <w:t xml:space="preserve">Povídej, </w:t>
      </w:r>
      <w:proofErr w:type="spellStart"/>
      <w:r w:rsidRPr="00C51162">
        <w:rPr>
          <w:rFonts w:cs="Times New Roman"/>
          <w:color w:val="000000"/>
          <w:szCs w:val="24"/>
        </w:rPr>
        <w:t>z.s</w:t>
      </w:r>
      <w:proofErr w:type="spellEnd"/>
      <w:r w:rsidRPr="00C51162">
        <w:rPr>
          <w:rFonts w:cs="Times New Roman"/>
          <w:color w:val="000000"/>
          <w:szCs w:val="24"/>
        </w:rPr>
        <w:t>. - Centrum krizové intervence</w:t>
      </w:r>
    </w:p>
    <w:p w:rsidR="00FE345F" w:rsidRDefault="00FE345F" w:rsidP="00FE345F">
      <w:pPr>
        <w:rPr>
          <w:rFonts w:cs="Times New Roman"/>
          <w:b/>
          <w:color w:val="000000"/>
          <w:szCs w:val="24"/>
        </w:rPr>
      </w:pPr>
    </w:p>
    <w:p w:rsidR="00FE345F" w:rsidRDefault="00FE345F" w:rsidP="00FE345F">
      <w:pPr>
        <w:pStyle w:val="Nadpis3"/>
      </w:pPr>
      <w:bookmarkStart w:id="16" w:name="_Toc488931669"/>
      <w:r w:rsidRPr="00C51162">
        <w:t>NZDM Archa</w:t>
      </w:r>
      <w:bookmarkEnd w:id="16"/>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 xml:space="preserve">Celoroční provoz ve 2 klubovnách umístěných přímo v ubytovnách </w:t>
      </w:r>
      <w:proofErr w:type="spellStart"/>
      <w:r w:rsidRPr="00C51162">
        <w:rPr>
          <w:rFonts w:cs="Times New Roman"/>
          <w:szCs w:val="24"/>
        </w:rPr>
        <w:t>Lorec</w:t>
      </w:r>
      <w:proofErr w:type="spellEnd"/>
      <w:r w:rsidRPr="00C51162">
        <w:rPr>
          <w:rFonts w:cs="Times New Roman"/>
          <w:szCs w:val="24"/>
        </w:rPr>
        <w:t xml:space="preserve"> (vyloučená lokalita). Klub navštěvují děti ve věku 6 až 26 let. Klub je otevřen pondělí, úterý, středa, čtvrtek. Současná provozní doba a počet klientů se může zvyšovat až na základě získání dalších finančních prostředků, především na platy dalších sociálních pracovníků.</w:t>
      </w:r>
    </w:p>
    <w:p w:rsidR="00FE345F" w:rsidRDefault="00FE345F" w:rsidP="00FE345F">
      <w:pPr>
        <w:rPr>
          <w:rFonts w:cs="Times New Roman"/>
          <w:bCs/>
          <w:color w:val="000000"/>
          <w:szCs w:val="24"/>
        </w:rPr>
      </w:pPr>
      <w:r w:rsidRPr="00C51162">
        <w:rPr>
          <w:rFonts w:cs="Times New Roman"/>
          <w:szCs w:val="24"/>
        </w:rPr>
        <w:t xml:space="preserve">Poskytovatel: </w:t>
      </w:r>
      <w:r w:rsidRPr="00C51162">
        <w:rPr>
          <w:rFonts w:cs="Times New Roman"/>
          <w:bCs/>
          <w:color w:val="000000"/>
          <w:szCs w:val="24"/>
        </w:rPr>
        <w:t xml:space="preserve">Dítě a kůň </w:t>
      </w:r>
      <w:proofErr w:type="spellStart"/>
      <w:r w:rsidRPr="00C51162">
        <w:rPr>
          <w:rFonts w:cs="Times New Roman"/>
          <w:bCs/>
          <w:color w:val="000000"/>
          <w:szCs w:val="24"/>
        </w:rPr>
        <w:t>z.s</w:t>
      </w:r>
      <w:proofErr w:type="spellEnd"/>
      <w:r w:rsidRPr="00C51162">
        <w:rPr>
          <w:rFonts w:cs="Times New Roman"/>
          <w:bCs/>
          <w:color w:val="000000"/>
          <w:szCs w:val="24"/>
        </w:rPr>
        <w:t>.</w:t>
      </w:r>
    </w:p>
    <w:p w:rsidR="00FE345F" w:rsidRPr="00C51162" w:rsidRDefault="00FE345F" w:rsidP="00FE345F">
      <w:pPr>
        <w:rPr>
          <w:rFonts w:cs="Times New Roman"/>
          <w:bCs/>
          <w:color w:val="000000"/>
          <w:szCs w:val="24"/>
        </w:rPr>
      </w:pPr>
    </w:p>
    <w:p w:rsidR="00FE345F" w:rsidRDefault="00FE345F" w:rsidP="00FE345F">
      <w:pPr>
        <w:pStyle w:val="Nadpis3"/>
      </w:pPr>
    </w:p>
    <w:p w:rsidR="00FE345F" w:rsidRDefault="00FE345F" w:rsidP="00FE345F">
      <w:pPr>
        <w:pStyle w:val="Nadpis3"/>
      </w:pPr>
      <w:bookmarkStart w:id="17" w:name="_Toc488931670"/>
      <w:r w:rsidRPr="00C51162">
        <w:t>NZDM Maják a Kotva</w:t>
      </w:r>
      <w:bookmarkEnd w:id="17"/>
    </w:p>
    <w:p w:rsidR="00FE345F" w:rsidRPr="00B051FF" w:rsidRDefault="00FE345F" w:rsidP="00FE345F"/>
    <w:p w:rsidR="00FE345F" w:rsidRPr="00C51162" w:rsidRDefault="00FE345F" w:rsidP="00FE345F">
      <w:pPr>
        <w:rPr>
          <w:rFonts w:cs="Times New Roman"/>
          <w:bCs/>
          <w:color w:val="000000"/>
          <w:szCs w:val="24"/>
        </w:rPr>
      </w:pPr>
      <w:r w:rsidRPr="00C51162">
        <w:rPr>
          <w:rFonts w:cs="Times New Roman"/>
          <w:szCs w:val="24"/>
        </w:rPr>
        <w:t xml:space="preserve">Opatřením je poskytování registrované sociální služby Nízkoprahového zařízení pro děti a mládež. Tato služba je rozdělena na 2 samostatné kluby. Klub Maják je určen pro děti od 6 do 13 let a klub Kotva pro mládež ve věku 13 – 20 let. </w:t>
      </w:r>
      <w:r w:rsidRPr="00C51162">
        <w:rPr>
          <w:rFonts w:cs="Times New Roman"/>
          <w:bCs/>
          <w:color w:val="000000"/>
          <w:szCs w:val="24"/>
        </w:rPr>
        <w:t>Smysluplné trávení volného času jako prevence negativního chování. Neformální vzdělávání v tématech, které jsou spojeny s dospíváním. Pomoc v obtížných životních situacích.</w:t>
      </w:r>
    </w:p>
    <w:p w:rsidR="00FE345F" w:rsidRPr="00C51162" w:rsidRDefault="00FE345F" w:rsidP="00FE345F">
      <w:pPr>
        <w:rPr>
          <w:rFonts w:cs="Times New Roman"/>
          <w:color w:val="000000"/>
          <w:szCs w:val="24"/>
        </w:rPr>
      </w:pPr>
      <w:r w:rsidRPr="00C51162">
        <w:rPr>
          <w:rFonts w:cs="Times New Roman"/>
          <w:bCs/>
          <w:color w:val="000000"/>
          <w:szCs w:val="24"/>
        </w:rPr>
        <w:t xml:space="preserve">Poskytovatel: </w:t>
      </w:r>
      <w:r w:rsidRPr="00C51162">
        <w:rPr>
          <w:rFonts w:cs="Times New Roman"/>
          <w:color w:val="000000"/>
          <w:szCs w:val="24"/>
        </w:rPr>
        <w:t>Oblastní charita Kutná Hora</w:t>
      </w:r>
    </w:p>
    <w:p w:rsidR="00FE345F" w:rsidRDefault="00FE345F" w:rsidP="00FE345F">
      <w:pPr>
        <w:rPr>
          <w:rFonts w:cs="Times New Roman"/>
          <w:b/>
          <w:szCs w:val="24"/>
        </w:rPr>
      </w:pPr>
    </w:p>
    <w:p w:rsidR="00FE345F" w:rsidRDefault="00FE345F" w:rsidP="00FE345F">
      <w:pPr>
        <w:pStyle w:val="Nadpis3"/>
      </w:pPr>
      <w:bookmarkStart w:id="18" w:name="_Toc488931671"/>
      <w:r w:rsidRPr="00C51162">
        <w:t xml:space="preserve">Mobilní NZDM </w:t>
      </w:r>
      <w:proofErr w:type="spellStart"/>
      <w:r w:rsidRPr="00C51162">
        <w:t>Klubus</w:t>
      </w:r>
      <w:bookmarkEnd w:id="18"/>
      <w:proofErr w:type="spellEnd"/>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 xml:space="preserve">NZDM </w:t>
      </w:r>
      <w:proofErr w:type="spellStart"/>
      <w:r w:rsidRPr="00C51162">
        <w:rPr>
          <w:rFonts w:cs="Times New Roman"/>
          <w:szCs w:val="24"/>
        </w:rPr>
        <w:t>Klubus</w:t>
      </w:r>
      <w:proofErr w:type="spellEnd"/>
      <w:r w:rsidRPr="00C51162">
        <w:rPr>
          <w:rFonts w:cs="Times New Roman"/>
          <w:szCs w:val="24"/>
        </w:rPr>
        <w:t xml:space="preserve"> je mobilní nízkoprahové zařízení jehož službu poskytujeme v autobusu, který zajíždí do vyloučených lokalit a je pro službu NZDM specificky přestavěn (stoly, počítače, knihovna, skříně). Ve městě Kutná hora a blízkém okolí nabízíme služby NZDM, kterými jsou vedle volnočasových aktivit (zkušebna, počítače, deskové hry, stolní fotbal) také preventivní a vzdělávací akce typu workshopů, akcí a tematických bloků např. na témata: závislost, vztahy, bezpečný sex, finanční gramotnost apod.</w:t>
      </w:r>
    </w:p>
    <w:p w:rsidR="00FE345F" w:rsidRPr="00C51162" w:rsidRDefault="00FE345F" w:rsidP="00FE345F">
      <w:pPr>
        <w:rPr>
          <w:rFonts w:cs="Times New Roman"/>
          <w:bCs/>
          <w:color w:val="FF0000"/>
          <w:szCs w:val="24"/>
        </w:rPr>
      </w:pPr>
      <w:r w:rsidRPr="00C51162">
        <w:rPr>
          <w:rFonts w:cs="Times New Roman"/>
          <w:bCs/>
          <w:szCs w:val="24"/>
        </w:rPr>
        <w:t xml:space="preserve">NZDM </w:t>
      </w:r>
      <w:proofErr w:type="spellStart"/>
      <w:r w:rsidRPr="00C51162">
        <w:rPr>
          <w:rFonts w:cs="Times New Roman"/>
          <w:bCs/>
          <w:szCs w:val="24"/>
        </w:rPr>
        <w:t>Klubus</w:t>
      </w:r>
      <w:proofErr w:type="spellEnd"/>
      <w:r w:rsidRPr="00C51162">
        <w:rPr>
          <w:rFonts w:cs="Times New Roman"/>
          <w:bCs/>
          <w:szCs w:val="24"/>
        </w:rPr>
        <w:t xml:space="preserve">  bude poskytovat pomoc, podporu a bezpečný prostor mladým lidem od 6 – 26 let z Kutné Hory a okolí, kteří zažívají neklidné období dospívání a pozitivně ovlivňovat jejich životní styl.“</w:t>
      </w:r>
    </w:p>
    <w:p w:rsidR="00FE345F" w:rsidRDefault="00FE345F" w:rsidP="00FE345F">
      <w:pPr>
        <w:rPr>
          <w:rFonts w:cs="Times New Roman"/>
          <w:szCs w:val="24"/>
        </w:rPr>
      </w:pPr>
      <w:r w:rsidRPr="00C51162">
        <w:rPr>
          <w:rFonts w:cs="Times New Roman"/>
          <w:szCs w:val="24"/>
        </w:rPr>
        <w:t>Poskytovatel: Prostor plus o.p.s.</w:t>
      </w:r>
    </w:p>
    <w:p w:rsidR="00FE345F" w:rsidRPr="006C23A4" w:rsidRDefault="00FE345F" w:rsidP="00FE345F">
      <w:pPr>
        <w:rPr>
          <w:rFonts w:cs="Times New Roman"/>
          <w:szCs w:val="24"/>
        </w:rPr>
      </w:pPr>
    </w:p>
    <w:p w:rsidR="00FE345F" w:rsidRPr="00C51162" w:rsidRDefault="00FE345F" w:rsidP="00FE345F">
      <w:pPr>
        <w:pStyle w:val="Nadpis2"/>
      </w:pPr>
      <w:bookmarkStart w:id="19" w:name="_Toc488931672"/>
      <w:r>
        <w:t xml:space="preserve">4.3 </w:t>
      </w:r>
      <w:r w:rsidRPr="00C51162">
        <w:t>Prevence a vzdělávání</w:t>
      </w:r>
      <w:bookmarkEnd w:id="19"/>
    </w:p>
    <w:p w:rsidR="00FE345F" w:rsidRDefault="00FE345F" w:rsidP="00FE345F">
      <w:pPr>
        <w:rPr>
          <w:rFonts w:cs="Times New Roman"/>
          <w:b/>
          <w:szCs w:val="24"/>
        </w:rPr>
      </w:pPr>
    </w:p>
    <w:p w:rsidR="00FE345F" w:rsidRDefault="00FE345F" w:rsidP="00FE345F">
      <w:pPr>
        <w:pStyle w:val="Nadpis3"/>
      </w:pPr>
      <w:bookmarkStart w:id="20" w:name="_Toc488931673"/>
      <w:r w:rsidRPr="00C51162">
        <w:t>Předškolní klub</w:t>
      </w:r>
      <w:bookmarkEnd w:id="20"/>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Posláním Předškolního klubu je podpora rodin s dětmi od 3 let věku až po nástup školní docházky, rodinám, které své děti nemohou, či nechtějí z různých důvodů dát do mateřských škol. Služba je poskytována zdarma v malém kolektivu s přihlédnutím k individuálním potřebám jednotlivých dětí a rodin.</w:t>
      </w:r>
    </w:p>
    <w:p w:rsidR="00FE345F" w:rsidRPr="00C51162" w:rsidRDefault="00FE345F" w:rsidP="00FE345F">
      <w:pPr>
        <w:rPr>
          <w:rFonts w:cs="Times New Roman"/>
          <w:bCs/>
          <w:color w:val="000000"/>
          <w:szCs w:val="24"/>
        </w:rPr>
      </w:pPr>
      <w:r w:rsidRPr="00C51162">
        <w:rPr>
          <w:rFonts w:cs="Times New Roman"/>
          <w:bCs/>
          <w:color w:val="000000"/>
          <w:szCs w:val="24"/>
        </w:rPr>
        <w:t xml:space="preserve">Přijetí dětí po absolvování Předškolního klubu do prvního ročníku ZŠ bez odkladu.  </w:t>
      </w:r>
    </w:p>
    <w:p w:rsidR="00FE345F" w:rsidRPr="00C51162" w:rsidRDefault="00FE345F" w:rsidP="00FE345F">
      <w:pPr>
        <w:rPr>
          <w:rFonts w:cs="Times New Roman"/>
          <w:bCs/>
          <w:color w:val="000000"/>
          <w:szCs w:val="24"/>
        </w:rPr>
      </w:pPr>
      <w:r w:rsidRPr="00C51162">
        <w:rPr>
          <w:rFonts w:cs="Times New Roman"/>
          <w:bCs/>
          <w:color w:val="000000"/>
          <w:szCs w:val="24"/>
        </w:rPr>
        <w:t xml:space="preserve">Poskytovatelé: Oblastní Charita Kutná Hora, Prostor plus o.p.s., Od kořenů </w:t>
      </w:r>
      <w:proofErr w:type="spellStart"/>
      <w:r w:rsidRPr="00C51162">
        <w:rPr>
          <w:rFonts w:cs="Times New Roman"/>
          <w:bCs/>
          <w:color w:val="000000"/>
          <w:szCs w:val="24"/>
        </w:rPr>
        <w:t>z.s</w:t>
      </w:r>
      <w:proofErr w:type="spellEnd"/>
      <w:r w:rsidRPr="00C51162">
        <w:rPr>
          <w:rFonts w:cs="Times New Roman"/>
          <w:bCs/>
          <w:color w:val="000000"/>
          <w:szCs w:val="24"/>
        </w:rPr>
        <w:t>.</w:t>
      </w:r>
    </w:p>
    <w:p w:rsidR="00FE345F" w:rsidRPr="00C51162" w:rsidRDefault="00FE345F" w:rsidP="00FE345F">
      <w:pPr>
        <w:rPr>
          <w:rFonts w:cs="Times New Roman"/>
          <w:bCs/>
          <w:color w:val="000000"/>
          <w:szCs w:val="24"/>
        </w:rPr>
      </w:pPr>
    </w:p>
    <w:p w:rsidR="00FE345F" w:rsidRDefault="00FE345F" w:rsidP="00FE345F">
      <w:pPr>
        <w:pStyle w:val="Nadpis3"/>
      </w:pPr>
      <w:bookmarkStart w:id="21" w:name="_Toc488931674"/>
      <w:r w:rsidRPr="00C51162">
        <w:t>Programy dlouhodobé primární prevence rizikového chování realizované na základních a středních školách a odborných učilištích v Kutné Hoře</w:t>
      </w:r>
      <w:bookmarkEnd w:id="21"/>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 xml:space="preserve">V rámci třech po sobě jdoucích setkáních žáci pracují na oblasti vlastního </w:t>
      </w:r>
      <w:proofErr w:type="spellStart"/>
      <w:r w:rsidRPr="00C51162">
        <w:rPr>
          <w:rFonts w:cs="Times New Roman"/>
          <w:szCs w:val="24"/>
        </w:rPr>
        <w:t>seberozvoje</w:t>
      </w:r>
      <w:proofErr w:type="spellEnd"/>
      <w:r w:rsidRPr="00C51162">
        <w:rPr>
          <w:rFonts w:cs="Times New Roman"/>
          <w:szCs w:val="24"/>
        </w:rPr>
        <w:t xml:space="preserve">, oblasti vztahů s vrstevnickou skupinou a oblasti vztahování se k autoritám. Pro I. stupeň základních škol realizujeme jeden program v časové dotaci 2 vyučovací hodiny (tj. celkem 6 hodin programu v jedné třídě/1 školní </w:t>
      </w:r>
      <w:r w:rsidRPr="00C51162">
        <w:rPr>
          <w:rFonts w:cs="Times New Roman"/>
          <w:szCs w:val="24"/>
        </w:rPr>
        <w:lastRenderedPageBreak/>
        <w:t>rok), pro žáky II. stupně a studenty v časové dotaci 3 vyučovací hodiny (tj. celkem 9 hodin programu v jedné třídě/1 školní rok). Nad rámec realizovaného programu ve školní třídě poskytují kvalifikovaní lektoři vždy odborné konzultace zapojeným pedagogům, jež vedou k přesahu práce do běžného fungování ve škole.</w:t>
      </w:r>
    </w:p>
    <w:p w:rsidR="00FE345F" w:rsidRPr="00C51162" w:rsidRDefault="00FE345F" w:rsidP="00FE345F">
      <w:pPr>
        <w:rPr>
          <w:rFonts w:cs="Times New Roman"/>
          <w:szCs w:val="24"/>
        </w:rPr>
      </w:pPr>
      <w:r w:rsidRPr="00C51162">
        <w:rPr>
          <w:rFonts w:cs="Times New Roman"/>
          <w:szCs w:val="24"/>
        </w:rPr>
        <w:t>Na základě individuální potřeby školy je poskytováno odbornými projektovými manažery poradenství v oblasti získávání finančních prostředků a grantového řízení týkající se primární prevence.</w:t>
      </w:r>
    </w:p>
    <w:p w:rsidR="00FE345F" w:rsidRPr="00C51162" w:rsidRDefault="00FE345F" w:rsidP="00FE345F">
      <w:pPr>
        <w:rPr>
          <w:rFonts w:cs="Times New Roman"/>
          <w:bCs/>
          <w:color w:val="000000"/>
          <w:szCs w:val="24"/>
        </w:rPr>
      </w:pPr>
      <w:r w:rsidRPr="00C51162">
        <w:rPr>
          <w:rFonts w:cs="Times New Roman"/>
          <w:bCs/>
          <w:color w:val="000000"/>
          <w:szCs w:val="24"/>
        </w:rPr>
        <w:t xml:space="preserve">Předcházení a zmírňování rizikového chování zejména ve vztahové oblasti, podpora zařazení do vrstevnické skupiny, motivace k rozvoji vlastní osobnosti s přesahem na vnímání potřeb druhých, práce na změnách postojů a chování v oblasti vztahů. </w:t>
      </w:r>
    </w:p>
    <w:p w:rsidR="00FE345F" w:rsidRPr="00C51162" w:rsidRDefault="00FE345F" w:rsidP="00FE345F">
      <w:pPr>
        <w:rPr>
          <w:rFonts w:cs="Times New Roman"/>
          <w:szCs w:val="24"/>
        </w:rPr>
      </w:pPr>
      <w:r w:rsidRPr="00C51162">
        <w:rPr>
          <w:rFonts w:cs="Times New Roman"/>
          <w:szCs w:val="24"/>
        </w:rPr>
        <w:t>Poskytovatel: Programy primární prevence Prostor plus o.p.s.</w:t>
      </w:r>
    </w:p>
    <w:p w:rsidR="00FE345F" w:rsidRDefault="00FE345F" w:rsidP="00FE345F">
      <w:pPr>
        <w:rPr>
          <w:rFonts w:cs="Times New Roman"/>
          <w:szCs w:val="24"/>
          <w:u w:val="single"/>
        </w:rPr>
      </w:pPr>
    </w:p>
    <w:p w:rsidR="00FE345F" w:rsidRPr="00C51162" w:rsidRDefault="00FE345F" w:rsidP="00FE345F">
      <w:pPr>
        <w:pStyle w:val="Nadpis2"/>
      </w:pPr>
      <w:bookmarkStart w:id="22" w:name="_Toc488931675"/>
      <w:r>
        <w:t xml:space="preserve">4.4 </w:t>
      </w:r>
      <w:r w:rsidRPr="00C51162">
        <w:t>Volnočasové aktivity s cíleným sociálním dopadem</w:t>
      </w:r>
      <w:bookmarkEnd w:id="22"/>
    </w:p>
    <w:p w:rsidR="00FE345F" w:rsidRDefault="00FE345F" w:rsidP="00FE345F">
      <w:pPr>
        <w:rPr>
          <w:rFonts w:cs="Times New Roman"/>
          <w:b/>
          <w:szCs w:val="24"/>
        </w:rPr>
      </w:pPr>
    </w:p>
    <w:p w:rsidR="00FE345F" w:rsidRDefault="00FE345F" w:rsidP="00FE345F">
      <w:pPr>
        <w:pStyle w:val="Nadpis3"/>
      </w:pPr>
      <w:bookmarkStart w:id="23" w:name="_Toc488931676"/>
      <w:proofErr w:type="spellStart"/>
      <w:r w:rsidRPr="00C51162">
        <w:t>Hipocentrum</w:t>
      </w:r>
      <w:proofErr w:type="spellEnd"/>
      <w:r w:rsidRPr="00C51162">
        <w:t xml:space="preserve"> Miskovice – středisko sportu, volného času a zdraví</w:t>
      </w:r>
      <w:bookmarkEnd w:id="23"/>
    </w:p>
    <w:p w:rsidR="00FE345F" w:rsidRPr="00B051FF" w:rsidRDefault="00FE345F" w:rsidP="00FE345F"/>
    <w:p w:rsidR="00FE345F" w:rsidRPr="00C51162" w:rsidRDefault="00FE345F" w:rsidP="00FE345F">
      <w:pPr>
        <w:rPr>
          <w:rFonts w:cs="Times New Roman"/>
          <w:szCs w:val="24"/>
        </w:rPr>
      </w:pPr>
      <w:proofErr w:type="spellStart"/>
      <w:r w:rsidRPr="00C51162">
        <w:rPr>
          <w:rFonts w:cs="Times New Roman"/>
          <w:szCs w:val="24"/>
        </w:rPr>
        <w:t>Hipocentrum</w:t>
      </w:r>
      <w:proofErr w:type="spellEnd"/>
      <w:r w:rsidRPr="00C51162">
        <w:rPr>
          <w:rFonts w:cs="Times New Roman"/>
          <w:szCs w:val="24"/>
        </w:rPr>
        <w:t xml:space="preserve"> Miskovice – středisko sportu, volného času a zdraví – zajištění celoročního provozu ve středisku a zajištění široké nabídky volnočasových aktivit pro děti a mládež (</w:t>
      </w:r>
      <w:proofErr w:type="spellStart"/>
      <w:r w:rsidRPr="00C51162">
        <w:rPr>
          <w:rFonts w:cs="Times New Roman"/>
          <w:szCs w:val="24"/>
        </w:rPr>
        <w:t>hipoterapie</w:t>
      </w:r>
      <w:proofErr w:type="spellEnd"/>
      <w:r w:rsidRPr="00C51162">
        <w:rPr>
          <w:rFonts w:cs="Times New Roman"/>
          <w:szCs w:val="24"/>
        </w:rPr>
        <w:t>, PONY CLUB) sport, zájmové kroužky (výtvarný, chovatelský a další), tábory, příměstské tábory,</w:t>
      </w:r>
    </w:p>
    <w:p w:rsidR="00FE345F" w:rsidRPr="00C51162" w:rsidRDefault="00FE345F" w:rsidP="00FE345F">
      <w:pPr>
        <w:rPr>
          <w:rFonts w:cs="Times New Roman"/>
          <w:bCs/>
          <w:color w:val="000000"/>
          <w:szCs w:val="24"/>
        </w:rPr>
      </w:pPr>
      <w:r w:rsidRPr="00C51162">
        <w:rPr>
          <w:rFonts w:cs="Times New Roman"/>
          <w:szCs w:val="24"/>
        </w:rPr>
        <w:t>Poskytovatel:</w:t>
      </w:r>
      <w:r w:rsidRPr="00C51162">
        <w:rPr>
          <w:rFonts w:cs="Times New Roman"/>
          <w:b/>
          <w:szCs w:val="24"/>
        </w:rPr>
        <w:t xml:space="preserve"> </w:t>
      </w:r>
      <w:r w:rsidRPr="00C51162">
        <w:rPr>
          <w:rFonts w:cs="Times New Roman"/>
          <w:bCs/>
          <w:color w:val="000000"/>
          <w:szCs w:val="24"/>
        </w:rPr>
        <w:t xml:space="preserve">Dítě a kůň </w:t>
      </w:r>
      <w:proofErr w:type="spellStart"/>
      <w:r w:rsidRPr="00C51162">
        <w:rPr>
          <w:rFonts w:cs="Times New Roman"/>
          <w:bCs/>
          <w:color w:val="000000"/>
          <w:szCs w:val="24"/>
        </w:rPr>
        <w:t>z.s</w:t>
      </w:r>
      <w:proofErr w:type="spellEnd"/>
    </w:p>
    <w:p w:rsidR="00FE345F" w:rsidRDefault="00FE345F" w:rsidP="00FE345F">
      <w:pPr>
        <w:rPr>
          <w:rFonts w:cs="Times New Roman"/>
          <w:b/>
          <w:color w:val="000000"/>
          <w:szCs w:val="24"/>
        </w:rPr>
      </w:pPr>
    </w:p>
    <w:p w:rsidR="00FE345F" w:rsidRDefault="00FE345F" w:rsidP="00FE345F">
      <w:pPr>
        <w:pStyle w:val="Nadpis3"/>
      </w:pPr>
      <w:bookmarkStart w:id="24" w:name="_Toc488931677"/>
      <w:r w:rsidRPr="00C51162">
        <w:t xml:space="preserve">Kaňkovské sedlo </w:t>
      </w:r>
      <w:proofErr w:type="spellStart"/>
      <w:r w:rsidRPr="00C51162">
        <w:t>z.s</w:t>
      </w:r>
      <w:proofErr w:type="spellEnd"/>
      <w:r w:rsidRPr="00C51162">
        <w:t>.</w:t>
      </w:r>
      <w:bookmarkEnd w:id="24"/>
    </w:p>
    <w:p w:rsidR="00FE345F" w:rsidRPr="00B051FF" w:rsidRDefault="00FE345F" w:rsidP="00FE345F"/>
    <w:p w:rsidR="00FE345F" w:rsidRPr="00C51162" w:rsidRDefault="00FE345F" w:rsidP="00FE345F">
      <w:pPr>
        <w:rPr>
          <w:rFonts w:cs="Times New Roman"/>
          <w:color w:val="000000"/>
          <w:szCs w:val="24"/>
        </w:rPr>
      </w:pPr>
      <w:r w:rsidRPr="00C51162">
        <w:rPr>
          <w:rFonts w:cs="Times New Roman"/>
          <w:szCs w:val="24"/>
        </w:rPr>
        <w:t xml:space="preserve">Volnočasové aktivity  </w:t>
      </w:r>
      <w:r w:rsidRPr="00C51162">
        <w:rPr>
          <w:rFonts w:cs="Times New Roman"/>
          <w:color w:val="000000"/>
          <w:szCs w:val="24"/>
        </w:rPr>
        <w:t xml:space="preserve"> - klubová činnost, pobyt v přírodě, volnočasové a sportovní aktivity bezbariérové vstupy.</w:t>
      </w:r>
    </w:p>
    <w:p w:rsidR="00FE345F" w:rsidRPr="00C51162" w:rsidRDefault="00FE345F" w:rsidP="00FE345F">
      <w:pPr>
        <w:rPr>
          <w:rFonts w:cs="Times New Roman"/>
          <w:color w:val="000000"/>
          <w:szCs w:val="24"/>
        </w:rPr>
      </w:pPr>
      <w:r w:rsidRPr="00C51162">
        <w:rPr>
          <w:rFonts w:cs="Times New Roman"/>
          <w:color w:val="000000"/>
          <w:szCs w:val="24"/>
        </w:rPr>
        <w:t xml:space="preserve">Poskytovatel: Kaňkovské sedlo </w:t>
      </w:r>
      <w:proofErr w:type="spellStart"/>
      <w:r w:rsidRPr="00C51162">
        <w:rPr>
          <w:rFonts w:cs="Times New Roman"/>
          <w:color w:val="000000"/>
          <w:szCs w:val="24"/>
        </w:rPr>
        <w:t>z.s</w:t>
      </w:r>
      <w:proofErr w:type="spellEnd"/>
      <w:r w:rsidRPr="00C51162">
        <w:rPr>
          <w:rFonts w:cs="Times New Roman"/>
          <w:color w:val="000000"/>
          <w:szCs w:val="24"/>
        </w:rPr>
        <w:t>.</w:t>
      </w:r>
    </w:p>
    <w:p w:rsidR="00FE345F" w:rsidRDefault="00FE345F" w:rsidP="00FE345F">
      <w:pPr>
        <w:rPr>
          <w:rFonts w:cs="Times New Roman"/>
          <w:b/>
          <w:szCs w:val="24"/>
        </w:rPr>
      </w:pPr>
    </w:p>
    <w:p w:rsidR="004C7A3C" w:rsidRDefault="004C7A3C" w:rsidP="00FE345F">
      <w:pPr>
        <w:rPr>
          <w:rFonts w:cs="Times New Roman"/>
          <w:b/>
          <w:szCs w:val="24"/>
        </w:rPr>
      </w:pPr>
    </w:p>
    <w:p w:rsidR="00FE345F" w:rsidRDefault="00FE345F" w:rsidP="00FE345F">
      <w:pPr>
        <w:pStyle w:val="Nadpis3"/>
      </w:pPr>
      <w:bookmarkStart w:id="25" w:name="_Toc488931678"/>
      <w:r w:rsidRPr="00C51162">
        <w:lastRenderedPageBreak/>
        <w:t>Integrace zdravotně postižených dětí - Klub sluníčko</w:t>
      </w:r>
      <w:bookmarkEnd w:id="25"/>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Zajištění finančních zdrojů pro další provoz rozvoj Klubu SLUNÍČKO v Kutné Hoře. Setkávání rodičů postižených dětí, vzájemná podpora i pomoc, výměna informací o možnostech dalšího postupu nové léčby lázní a léčebných procedur.</w:t>
      </w:r>
    </w:p>
    <w:p w:rsidR="00FE345F" w:rsidRPr="00C51162" w:rsidRDefault="00FE345F" w:rsidP="00FE345F">
      <w:pPr>
        <w:rPr>
          <w:rFonts w:cs="Times New Roman"/>
          <w:color w:val="000000"/>
          <w:szCs w:val="24"/>
        </w:rPr>
      </w:pPr>
      <w:r w:rsidRPr="00C51162">
        <w:rPr>
          <w:rFonts w:cs="Times New Roman"/>
          <w:color w:val="000000"/>
          <w:szCs w:val="24"/>
        </w:rPr>
        <w:t xml:space="preserve">Vytváření podpůrných programů pro rodiny s postiženými dětmi (týdenní </w:t>
      </w:r>
      <w:proofErr w:type="spellStart"/>
      <w:r w:rsidRPr="00C51162">
        <w:rPr>
          <w:rFonts w:cs="Times New Roman"/>
          <w:color w:val="000000"/>
          <w:szCs w:val="24"/>
        </w:rPr>
        <w:t>psychorehabilitační</w:t>
      </w:r>
      <w:proofErr w:type="spellEnd"/>
      <w:r w:rsidRPr="00C51162">
        <w:rPr>
          <w:rFonts w:cs="Times New Roman"/>
          <w:color w:val="000000"/>
          <w:szCs w:val="24"/>
        </w:rPr>
        <w:t xml:space="preserve"> kurzy, přednášky, výlety, besídky, oslavy narozenin, drakiády, vánoční posezení s tradicemi Vánoc, a jiné akce pro širší veřejnost). Tím se nám velice dobře daří aplikovat INTEGRACI našich dětí.</w:t>
      </w:r>
    </w:p>
    <w:p w:rsidR="00FE345F" w:rsidRPr="00C51162" w:rsidRDefault="00FE345F" w:rsidP="00FE345F">
      <w:pPr>
        <w:rPr>
          <w:rFonts w:cs="Times New Roman"/>
          <w:bCs/>
          <w:color w:val="000000"/>
          <w:szCs w:val="24"/>
        </w:rPr>
      </w:pPr>
      <w:r w:rsidRPr="00C51162">
        <w:rPr>
          <w:rFonts w:cs="Times New Roman"/>
          <w:bCs/>
          <w:color w:val="000000"/>
          <w:szCs w:val="24"/>
        </w:rPr>
        <w:t>Setkávání zdravotně-postižených dětí, které nejsou integrovány do běžných ZŠ a MŠ, se zdravými vrstevníky. Setkávání rodičů postižených dětí, jejich vzájemná podpora, výměna informací o možnostech pomoci. Vytváření podpůrných programů pro rodiny s postiženými dětmi (</w:t>
      </w:r>
      <w:proofErr w:type="spellStart"/>
      <w:r w:rsidRPr="00C51162">
        <w:rPr>
          <w:rFonts w:cs="Times New Roman"/>
          <w:bCs/>
          <w:color w:val="000000"/>
          <w:szCs w:val="24"/>
        </w:rPr>
        <w:t>psychorehabilitační</w:t>
      </w:r>
      <w:proofErr w:type="spellEnd"/>
      <w:r w:rsidRPr="00C51162">
        <w:rPr>
          <w:rFonts w:cs="Times New Roman"/>
          <w:bCs/>
          <w:color w:val="000000"/>
          <w:szCs w:val="24"/>
        </w:rPr>
        <w:t xml:space="preserve"> kurzy, výlety, oslavy …). Začleňování postižených dětí do běžného života. Zajišťování odborného dozoru postižených dětí za účelem uvolnění rodičů pro zařizování osobních záležitostí jako (návštěva lékaře, úřadů, apod.)</w:t>
      </w:r>
    </w:p>
    <w:p w:rsidR="00FE345F" w:rsidRPr="00C51162" w:rsidRDefault="00FE345F" w:rsidP="00FE345F">
      <w:pPr>
        <w:rPr>
          <w:rFonts w:cs="Times New Roman"/>
          <w:color w:val="000000"/>
          <w:szCs w:val="24"/>
        </w:rPr>
      </w:pPr>
      <w:r w:rsidRPr="00C51162">
        <w:rPr>
          <w:rFonts w:cs="Times New Roman"/>
          <w:bCs/>
          <w:color w:val="000000"/>
          <w:szCs w:val="24"/>
        </w:rPr>
        <w:t xml:space="preserve">Poskytovatel: </w:t>
      </w:r>
      <w:r w:rsidRPr="00C51162">
        <w:rPr>
          <w:rFonts w:cs="Times New Roman"/>
          <w:color w:val="000000"/>
          <w:szCs w:val="24"/>
        </w:rPr>
        <w:t>ARPZPD v ČR, Klub Sluníčko</w:t>
      </w:r>
    </w:p>
    <w:p w:rsidR="00FE345F" w:rsidRDefault="00FE345F" w:rsidP="00FE345F">
      <w:pPr>
        <w:rPr>
          <w:rFonts w:cs="Times New Roman"/>
          <w:szCs w:val="24"/>
          <w:u w:val="single"/>
        </w:rPr>
      </w:pPr>
    </w:p>
    <w:p w:rsidR="00FE345F" w:rsidRPr="00C51162" w:rsidRDefault="00FE345F" w:rsidP="00FE345F">
      <w:pPr>
        <w:pStyle w:val="Nadpis2"/>
      </w:pPr>
      <w:bookmarkStart w:id="26" w:name="_Toc488931679"/>
      <w:r>
        <w:t xml:space="preserve">4.5 </w:t>
      </w:r>
      <w:r w:rsidRPr="00C51162">
        <w:t>Služby sociální prevence – pomoc osobám v nepříznivé sociální situaci a v krizi</w:t>
      </w:r>
      <w:bookmarkEnd w:id="26"/>
    </w:p>
    <w:p w:rsidR="00FE345F" w:rsidRPr="00C51162" w:rsidRDefault="00FE345F" w:rsidP="00FE345F">
      <w:pPr>
        <w:pStyle w:val="Standard"/>
        <w:spacing w:line="360" w:lineRule="auto"/>
        <w:jc w:val="both"/>
        <w:rPr>
          <w:bCs/>
          <w:color w:val="000000"/>
          <w:sz w:val="24"/>
          <w:szCs w:val="24"/>
        </w:rPr>
      </w:pPr>
    </w:p>
    <w:p w:rsidR="00FE345F" w:rsidRDefault="00FE345F" w:rsidP="00FE345F">
      <w:pPr>
        <w:pStyle w:val="Nadpis3"/>
      </w:pPr>
      <w:bookmarkStart w:id="27" w:name="_Toc488931680"/>
      <w:r w:rsidRPr="00C51162">
        <w:t>Centrum sociálních služeb Kutná Hora</w:t>
      </w:r>
      <w:bookmarkEnd w:id="27"/>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Poskytování sociální služby:</w:t>
      </w:r>
    </w:p>
    <w:p w:rsidR="00FE345F" w:rsidRPr="00C51162" w:rsidRDefault="00FE345F" w:rsidP="00FE345F">
      <w:pPr>
        <w:ind w:right="-1"/>
        <w:rPr>
          <w:rFonts w:cs="Times New Roman"/>
          <w:szCs w:val="24"/>
        </w:rPr>
      </w:pPr>
      <w:r w:rsidRPr="00C51162">
        <w:rPr>
          <w:rFonts w:cs="Times New Roman"/>
          <w:szCs w:val="24"/>
        </w:rPr>
        <w:t>Odborné sociální poradenství -</w:t>
      </w:r>
      <w:r w:rsidRPr="00C51162">
        <w:rPr>
          <w:rFonts w:cs="Times New Roman"/>
          <w:b/>
          <w:szCs w:val="24"/>
        </w:rPr>
        <w:t xml:space="preserve"> </w:t>
      </w:r>
      <w:r w:rsidRPr="00EB577F">
        <w:rPr>
          <w:rFonts w:cs="Times New Roman"/>
          <w:szCs w:val="24"/>
        </w:rPr>
        <w:t>Sociální poradna s terénní službou</w:t>
      </w:r>
      <w:r w:rsidRPr="00C51162">
        <w:rPr>
          <w:rFonts w:cs="Times New Roman"/>
          <w:b/>
          <w:szCs w:val="24"/>
        </w:rPr>
        <w:t xml:space="preserve"> </w:t>
      </w:r>
      <w:r w:rsidRPr="00C51162">
        <w:rPr>
          <w:rFonts w:cs="Times New Roman"/>
          <w:szCs w:val="24"/>
        </w:rPr>
        <w:t>je místem bezplatné, nezávislé a důvěrné pomoci lidem, kteří se ocitli v nouzi, v nepříznivé sociální nebo problémové situaci a pro nedostatek informací nebo osobních zkušeností a schopností nedokážou nebo nemohou tuto situaci řešit samostatně. Poradna poskytuje služby pro osoby od 15 let, které spadají do této cílové skupiny: etnické menšiny, osoby bez přístřeší, osoby v krizi, osoby žijící v sociálně vyloučených komunitách, osoby, které vedou rizikový způsob života nebo jsou tímto způsobem života ohroženy, rodiny s dítětem/dětmi.</w:t>
      </w:r>
    </w:p>
    <w:p w:rsidR="00FE345F" w:rsidRPr="00C51162" w:rsidRDefault="00FE345F" w:rsidP="00FE345F">
      <w:pPr>
        <w:rPr>
          <w:rFonts w:cs="Times New Roman"/>
          <w:b/>
          <w:szCs w:val="24"/>
        </w:rPr>
      </w:pPr>
      <w:r w:rsidRPr="00C51162">
        <w:rPr>
          <w:rFonts w:cs="Times New Roman"/>
          <w:szCs w:val="24"/>
        </w:rPr>
        <w:t xml:space="preserve">Poradna poskytuje služby ambulantní i terénní formou. Podporuje informovanost občanů o legislativním rámci v oblasti bydlení, sociální problematiky, rodinných a mezilidských vztahů, pracovněprávních vztahů, zaměstnanosti, majetkoprávních vztahů, ochrany spotřebitele, správního </w:t>
      </w:r>
      <w:r w:rsidRPr="00C51162">
        <w:rPr>
          <w:rFonts w:cs="Times New Roman"/>
          <w:szCs w:val="24"/>
        </w:rPr>
        <w:lastRenderedPageBreak/>
        <w:t xml:space="preserve">řízení a jednání na úřadech. V současnosti je nejvíce řešena </w:t>
      </w:r>
      <w:r w:rsidRPr="00EB577F">
        <w:rPr>
          <w:rFonts w:cs="Times New Roman"/>
          <w:szCs w:val="24"/>
        </w:rPr>
        <w:t>problematika bytová a dluhové poradenství.</w:t>
      </w:r>
    </w:p>
    <w:p w:rsidR="00FE345F" w:rsidRPr="00C51162" w:rsidRDefault="00FE345F" w:rsidP="00FE345F">
      <w:pPr>
        <w:rPr>
          <w:rFonts w:cs="Times New Roman"/>
          <w:color w:val="000000"/>
          <w:szCs w:val="24"/>
        </w:rPr>
      </w:pPr>
      <w:r w:rsidRPr="00EB577F">
        <w:rPr>
          <w:rFonts w:cs="Times New Roman"/>
          <w:szCs w:val="24"/>
        </w:rPr>
        <w:t>Poskytovatelé:</w:t>
      </w:r>
      <w:r w:rsidRPr="00C51162">
        <w:rPr>
          <w:rFonts w:cs="Times New Roman"/>
          <w:i/>
          <w:szCs w:val="24"/>
        </w:rPr>
        <w:t xml:space="preserve"> </w:t>
      </w:r>
      <w:r w:rsidRPr="00C51162">
        <w:rPr>
          <w:rFonts w:cs="Times New Roman"/>
          <w:color w:val="000000"/>
          <w:szCs w:val="24"/>
        </w:rPr>
        <w:t xml:space="preserve">Oblastní charita Kutná Hora, NZDM </w:t>
      </w:r>
      <w:proofErr w:type="spellStart"/>
      <w:r w:rsidRPr="00C51162">
        <w:rPr>
          <w:rFonts w:cs="Times New Roman"/>
          <w:color w:val="000000"/>
          <w:szCs w:val="24"/>
        </w:rPr>
        <w:t>Klubus</w:t>
      </w:r>
      <w:proofErr w:type="spellEnd"/>
    </w:p>
    <w:p w:rsidR="00FE345F" w:rsidRDefault="00FE345F" w:rsidP="00FE345F">
      <w:pPr>
        <w:pStyle w:val="Odstavecseseznamem"/>
        <w:ind w:left="0"/>
        <w:rPr>
          <w:rFonts w:cs="Times New Roman"/>
          <w:b/>
          <w:sz w:val="24"/>
          <w:szCs w:val="24"/>
        </w:rPr>
      </w:pPr>
    </w:p>
    <w:p w:rsidR="00FE345F" w:rsidRPr="00C51162" w:rsidRDefault="00FE345F" w:rsidP="00FE345F">
      <w:pPr>
        <w:pStyle w:val="Nadpis3"/>
      </w:pPr>
      <w:bookmarkStart w:id="28" w:name="_Toc488931681"/>
      <w:r w:rsidRPr="00C51162">
        <w:t>Služby sociální prevence Oblastní charity Kutná Hora</w:t>
      </w:r>
      <w:bookmarkEnd w:id="28"/>
    </w:p>
    <w:p w:rsidR="00FE345F" w:rsidRPr="00C51162" w:rsidRDefault="00FE345F" w:rsidP="00FE345F">
      <w:pPr>
        <w:rPr>
          <w:rFonts w:cs="Times New Roman"/>
          <w:b/>
          <w:szCs w:val="24"/>
        </w:rPr>
      </w:pPr>
    </w:p>
    <w:p w:rsidR="00FE345F" w:rsidRPr="00C51162" w:rsidRDefault="00FE345F" w:rsidP="00FE345F">
      <w:pPr>
        <w:rPr>
          <w:rFonts w:cs="Times New Roman"/>
          <w:szCs w:val="24"/>
        </w:rPr>
      </w:pPr>
      <w:r w:rsidRPr="00C51162">
        <w:rPr>
          <w:rFonts w:cs="Times New Roman"/>
          <w:szCs w:val="24"/>
        </w:rPr>
        <w:t>Poskytování a rozvoj služeb sociální prevence poskytovaných Oblastní charitou Kutná Hora:</w:t>
      </w:r>
    </w:p>
    <w:p w:rsidR="00FE345F" w:rsidRPr="00C51162" w:rsidRDefault="00FE345F" w:rsidP="00FE345F">
      <w:pPr>
        <w:ind w:left="720"/>
        <w:rPr>
          <w:rFonts w:cs="Times New Roman"/>
          <w:color w:val="FF0000"/>
          <w:szCs w:val="24"/>
        </w:rPr>
      </w:pPr>
    </w:p>
    <w:p w:rsidR="00FE345F" w:rsidRPr="00C51162" w:rsidRDefault="00FE345F" w:rsidP="00FE345F">
      <w:pPr>
        <w:numPr>
          <w:ilvl w:val="0"/>
          <w:numId w:val="3"/>
        </w:numPr>
        <w:spacing w:after="0"/>
        <w:rPr>
          <w:rFonts w:cs="Times New Roman"/>
          <w:szCs w:val="24"/>
        </w:rPr>
      </w:pPr>
      <w:r w:rsidRPr="00C51162">
        <w:rPr>
          <w:rFonts w:cs="Times New Roman"/>
          <w:szCs w:val="24"/>
        </w:rPr>
        <w:t>Středisko Racek - Terénní programy</w:t>
      </w:r>
    </w:p>
    <w:p w:rsidR="00FE345F" w:rsidRPr="00C51162" w:rsidRDefault="00FE345F" w:rsidP="00FE345F">
      <w:pPr>
        <w:numPr>
          <w:ilvl w:val="0"/>
          <w:numId w:val="3"/>
        </w:numPr>
        <w:spacing w:after="0"/>
        <w:rPr>
          <w:rFonts w:cs="Times New Roman"/>
          <w:szCs w:val="24"/>
        </w:rPr>
      </w:pPr>
      <w:r w:rsidRPr="00C51162">
        <w:rPr>
          <w:rFonts w:cs="Times New Roman"/>
          <w:szCs w:val="24"/>
        </w:rPr>
        <w:t>Středisko Duhové Atrium - Nízkoprahové denní centrum, Terénní programy, Noclehárna, Sociální rehabilitace pro lidi bez domova</w:t>
      </w:r>
    </w:p>
    <w:p w:rsidR="00FE345F" w:rsidRPr="00C51162" w:rsidRDefault="00FE345F" w:rsidP="00FE345F">
      <w:pPr>
        <w:rPr>
          <w:rFonts w:cs="Times New Roman"/>
          <w:b/>
          <w:szCs w:val="24"/>
        </w:rPr>
      </w:pPr>
    </w:p>
    <w:p w:rsidR="00FE345F" w:rsidRPr="00C51162" w:rsidRDefault="00FE345F" w:rsidP="00FE345F">
      <w:pPr>
        <w:rPr>
          <w:rFonts w:cs="Times New Roman"/>
          <w:b/>
          <w:szCs w:val="24"/>
        </w:rPr>
      </w:pPr>
      <w:r w:rsidRPr="00C51162">
        <w:rPr>
          <w:rFonts w:cs="Times New Roman"/>
          <w:szCs w:val="24"/>
        </w:rPr>
        <w:t>Snížení sociálního vyloučení osob, jejich zaměstnávání, vzdělávání, získání bydlení, snížení zadlužení, začleňování do společnosti</w:t>
      </w:r>
    </w:p>
    <w:p w:rsidR="00FE345F" w:rsidRPr="00C51162" w:rsidRDefault="00FE345F" w:rsidP="00FE345F">
      <w:pPr>
        <w:rPr>
          <w:rFonts w:cs="Times New Roman"/>
          <w:color w:val="000000"/>
          <w:szCs w:val="24"/>
        </w:rPr>
      </w:pPr>
      <w:r w:rsidRPr="00C51162">
        <w:rPr>
          <w:rFonts w:cs="Times New Roman"/>
          <w:szCs w:val="24"/>
        </w:rPr>
        <w:t xml:space="preserve">Poskytovatel: </w:t>
      </w:r>
      <w:r w:rsidRPr="00C51162">
        <w:rPr>
          <w:rFonts w:cs="Times New Roman"/>
          <w:color w:val="000000"/>
          <w:szCs w:val="24"/>
        </w:rPr>
        <w:t>Oblastní charita Kutná Hora</w:t>
      </w:r>
    </w:p>
    <w:p w:rsidR="00FE345F" w:rsidRDefault="00FE345F" w:rsidP="00FE345F">
      <w:pPr>
        <w:pStyle w:val="Nadpis3"/>
        <w:rPr>
          <w:rFonts w:ascii="Times New Roman" w:eastAsiaTheme="minorHAnsi" w:hAnsi="Times New Roman" w:cs="Times New Roman"/>
          <w:bCs/>
          <w:color w:val="auto"/>
        </w:rPr>
      </w:pPr>
    </w:p>
    <w:p w:rsidR="00FE345F" w:rsidRDefault="00FE345F" w:rsidP="00FE345F">
      <w:pPr>
        <w:pStyle w:val="Nadpis3"/>
      </w:pPr>
      <w:bookmarkStart w:id="29" w:name="_Toc488931682"/>
      <w:r w:rsidRPr="00C51162">
        <w:t>Služby telefonické krizové pomoci a internetového poradenství</w:t>
      </w:r>
      <w:bookmarkEnd w:id="29"/>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Toto opatření má zajistit bezprostřední odbornou pomoc dětem, mládeži i dospělým v situaci akutní psychické nouze prostřednictvím Linky důvěry. Jedná se o první psychologickou a sociální pomoc na přechodnou dobu osobám, které se ocitají v situaci ohrožení zdraví, života nebo jiných obtížných životních situacích, které nemohou řešit vlastními silami.</w:t>
      </w:r>
    </w:p>
    <w:p w:rsidR="00FE345F" w:rsidRPr="00C51162" w:rsidRDefault="00FE345F" w:rsidP="00FE345F">
      <w:pPr>
        <w:rPr>
          <w:rFonts w:cs="Times New Roman"/>
          <w:bCs/>
          <w:color w:val="000000"/>
          <w:szCs w:val="24"/>
        </w:rPr>
      </w:pPr>
      <w:r w:rsidRPr="00C51162">
        <w:rPr>
          <w:rFonts w:cs="Times New Roman"/>
          <w:bCs/>
          <w:color w:val="000000"/>
          <w:szCs w:val="24"/>
        </w:rPr>
        <w:t>Úkolem telefonické krizové pomoci je zeslabit intenzitu krizového stavu a zamezit tomu, aby se nadále zhoršoval, provést volajícího náročnou situací a podpořit účelné řešení problému.</w:t>
      </w:r>
    </w:p>
    <w:p w:rsidR="00FE345F" w:rsidRPr="00C51162" w:rsidRDefault="00FE345F" w:rsidP="00FE345F">
      <w:pPr>
        <w:rPr>
          <w:rFonts w:cs="Times New Roman"/>
          <w:color w:val="000000"/>
          <w:szCs w:val="24"/>
        </w:rPr>
      </w:pPr>
      <w:r w:rsidRPr="00C51162">
        <w:rPr>
          <w:rFonts w:cs="Times New Roman"/>
          <w:szCs w:val="24"/>
        </w:rPr>
        <w:t xml:space="preserve">Poskytovatel: </w:t>
      </w:r>
      <w:r w:rsidRPr="00C51162">
        <w:rPr>
          <w:rFonts w:cs="Times New Roman"/>
          <w:color w:val="000000"/>
          <w:szCs w:val="24"/>
        </w:rPr>
        <w:t>Povídej, z. s. – Centrum krizové intervence (registrovaná sociální služba TKP)</w:t>
      </w:r>
    </w:p>
    <w:p w:rsidR="00FE345F" w:rsidRDefault="00FE345F" w:rsidP="00FE345F">
      <w:pPr>
        <w:rPr>
          <w:rFonts w:cs="Times New Roman"/>
          <w:b/>
          <w:szCs w:val="24"/>
        </w:rPr>
      </w:pPr>
    </w:p>
    <w:p w:rsidR="00FE345F" w:rsidRDefault="00FE345F" w:rsidP="00FE345F">
      <w:pPr>
        <w:pStyle w:val="Nadpis3"/>
      </w:pPr>
      <w:bookmarkStart w:id="30" w:name="_Toc488931683"/>
      <w:r w:rsidRPr="00C51162">
        <w:t>Ambulantní služby krizové pomoci tváří v</w:t>
      </w:r>
      <w:r>
        <w:t> </w:t>
      </w:r>
      <w:r w:rsidRPr="00C51162">
        <w:t>tvář</w:t>
      </w:r>
      <w:bookmarkEnd w:id="30"/>
    </w:p>
    <w:p w:rsidR="00FE345F" w:rsidRPr="00B051FF" w:rsidRDefault="00FE345F" w:rsidP="00FE345F"/>
    <w:p w:rsidR="00FE345F" w:rsidRPr="00C51162" w:rsidRDefault="00FE345F" w:rsidP="00FE345F">
      <w:pPr>
        <w:rPr>
          <w:rFonts w:cs="Times New Roman"/>
          <w:szCs w:val="24"/>
        </w:rPr>
      </w:pPr>
      <w:r w:rsidRPr="00C51162">
        <w:rPr>
          <w:rFonts w:cs="Times New Roman"/>
          <w:szCs w:val="24"/>
        </w:rPr>
        <w:lastRenderedPageBreak/>
        <w:t>Toto opatření má zajistit dostupnost služby odborné ambulantní krizové pomoci pro děti, mládež a dospělé v situaci akutní psychické nouze. Služba první psychologické a sociální pomoci je poskytovaná na přechodnou dobu osobám, které se nacházejí v situaci ohrožení zdraví, života nebo v jiných obtížných životních situacích, které nejsou přechodně schopni řešit vlastními silami.</w:t>
      </w:r>
    </w:p>
    <w:p w:rsidR="00FE345F" w:rsidRPr="00C51162" w:rsidRDefault="00FE345F" w:rsidP="00FE345F">
      <w:pPr>
        <w:rPr>
          <w:rFonts w:cs="Times New Roman"/>
          <w:bCs/>
          <w:color w:val="000000"/>
          <w:szCs w:val="24"/>
        </w:rPr>
      </w:pPr>
      <w:r w:rsidRPr="00C51162">
        <w:rPr>
          <w:rFonts w:cs="Times New Roman"/>
          <w:bCs/>
          <w:color w:val="000000"/>
          <w:szCs w:val="24"/>
        </w:rPr>
        <w:t>Krizová pomoc má za cíl, ab y byl krizový stav ze strany klienta zvládnut a překonán a nerozvinul se v patologické jednání nebo se nestal chronickým, což by pro klienta i společnost mělo negativní důsledky. Výsledkem opatření je obnova schopnosti vlastními silami nebo z vlastních zdrojů zvládnout v potřebném čase životní prožitek nebo životní situaci.</w:t>
      </w:r>
    </w:p>
    <w:p w:rsidR="00FE345F" w:rsidRPr="00C51162" w:rsidRDefault="00FE345F" w:rsidP="00FE345F">
      <w:pPr>
        <w:rPr>
          <w:rFonts w:cs="Times New Roman"/>
          <w:color w:val="000000"/>
          <w:szCs w:val="24"/>
        </w:rPr>
      </w:pPr>
      <w:r w:rsidRPr="00C51162">
        <w:rPr>
          <w:rFonts w:cs="Times New Roman"/>
          <w:bCs/>
          <w:color w:val="000000"/>
          <w:szCs w:val="24"/>
        </w:rPr>
        <w:t xml:space="preserve">Poskytovatel: </w:t>
      </w:r>
      <w:r w:rsidRPr="00C51162">
        <w:rPr>
          <w:rFonts w:cs="Times New Roman"/>
          <w:color w:val="000000"/>
          <w:szCs w:val="24"/>
        </w:rPr>
        <w:t xml:space="preserve">Povídej, </w:t>
      </w:r>
      <w:proofErr w:type="spellStart"/>
      <w:r w:rsidRPr="00C51162">
        <w:rPr>
          <w:rFonts w:cs="Times New Roman"/>
          <w:color w:val="000000"/>
          <w:szCs w:val="24"/>
        </w:rPr>
        <w:t>z.s</w:t>
      </w:r>
      <w:proofErr w:type="spellEnd"/>
      <w:r w:rsidRPr="00C51162">
        <w:rPr>
          <w:rFonts w:cs="Times New Roman"/>
          <w:color w:val="000000"/>
          <w:szCs w:val="24"/>
        </w:rPr>
        <w:t>. – Centrum krizové intervence (registrovaná sociální služba krizové pomoci)</w:t>
      </w:r>
    </w:p>
    <w:p w:rsidR="00FE345F" w:rsidRDefault="00FE345F" w:rsidP="00FE345F">
      <w:pPr>
        <w:rPr>
          <w:rFonts w:cs="Times New Roman"/>
          <w:b/>
          <w:szCs w:val="24"/>
        </w:rPr>
      </w:pPr>
    </w:p>
    <w:p w:rsidR="00FE345F" w:rsidRDefault="00FE345F" w:rsidP="00FE345F">
      <w:pPr>
        <w:pStyle w:val="Nadpis3"/>
      </w:pPr>
      <w:bookmarkStart w:id="31" w:name="_Toc488931684"/>
      <w:r w:rsidRPr="00C51162">
        <w:t>Terénní služba pro drogově závislé</w:t>
      </w:r>
      <w:bookmarkEnd w:id="31"/>
    </w:p>
    <w:p w:rsidR="00FE345F" w:rsidRPr="00B051FF" w:rsidRDefault="00FE345F" w:rsidP="00FE345F"/>
    <w:p w:rsidR="00FE345F" w:rsidRPr="00EB577F" w:rsidRDefault="00FE345F" w:rsidP="00FE345F">
      <w:pPr>
        <w:tabs>
          <w:tab w:val="left" w:leader="dot" w:pos="5103"/>
          <w:tab w:val="left" w:leader="dot" w:pos="8930"/>
        </w:tabs>
        <w:rPr>
          <w:rFonts w:cs="Times New Roman"/>
          <w:szCs w:val="24"/>
        </w:rPr>
      </w:pPr>
      <w:r w:rsidRPr="00EB577F">
        <w:rPr>
          <w:rFonts w:cs="Times New Roman"/>
          <w:szCs w:val="24"/>
        </w:rPr>
        <w:t>Primární cílovou skupinou pro TP jsou především uživatelé nelegálních drog konkrétně problémoví uživatelé drog a závislí. Poměr mužů a žen je 3:1. Jedná se především o uživatele pervitinu, heroinu a jiných opiátů. 94% užívá tyto drogy nitrožilně. Zbývajících 6% procent užívá drogy jiným způsobem (šňupáním, kouřením, ústy). Uživatelé pervitinu tvoří 44% z celkového počtu. Uživatelé heroinu a jiných opiátů necelé 1%.</w:t>
      </w:r>
    </w:p>
    <w:p w:rsidR="00FE345F" w:rsidRPr="00EB577F" w:rsidRDefault="00FE345F" w:rsidP="00FE345F">
      <w:pPr>
        <w:rPr>
          <w:rFonts w:cs="Times New Roman"/>
          <w:szCs w:val="24"/>
        </w:rPr>
      </w:pPr>
      <w:r w:rsidRPr="00EB577F">
        <w:rPr>
          <w:rFonts w:cs="Times New Roman"/>
          <w:szCs w:val="24"/>
        </w:rPr>
        <w:t xml:space="preserve">Další část primární cílové skupiny tvoří lidé zneužívající léky, především látky na bázi </w:t>
      </w:r>
      <w:proofErr w:type="spellStart"/>
      <w:r w:rsidRPr="00EB577F">
        <w:rPr>
          <w:rFonts w:cs="Times New Roman"/>
          <w:szCs w:val="24"/>
        </w:rPr>
        <w:t>Buprenorphinu</w:t>
      </w:r>
      <w:proofErr w:type="spellEnd"/>
      <w:r w:rsidRPr="00EB577F">
        <w:rPr>
          <w:rFonts w:cs="Times New Roman"/>
          <w:szCs w:val="24"/>
        </w:rPr>
        <w:t xml:space="preserve"> a dále také barbituráty a tlumivé léky.</w:t>
      </w:r>
    </w:p>
    <w:p w:rsidR="00FE345F" w:rsidRPr="00EB577F" w:rsidRDefault="00FE345F" w:rsidP="00FE345F">
      <w:pPr>
        <w:rPr>
          <w:rFonts w:cs="Times New Roman"/>
          <w:szCs w:val="24"/>
        </w:rPr>
      </w:pPr>
      <w:r w:rsidRPr="00EB577F">
        <w:rPr>
          <w:rFonts w:cs="Times New Roman"/>
          <w:szCs w:val="24"/>
        </w:rPr>
        <w:t>Sekundární cílovou skupinu tvoří tzv. experimentátoři. Jedná se především o mladší ročníky (mezí 15 – 20 lety). Jde o příležitostné uživatele drog (včetně marihuany), pro které jsou drogy zpestřením života a jejich užívání pro ně zatím neznamená závažnější riziko.</w:t>
      </w:r>
    </w:p>
    <w:p w:rsidR="00FE345F" w:rsidRPr="00EB577F" w:rsidRDefault="00FE345F" w:rsidP="00FE345F">
      <w:pPr>
        <w:tabs>
          <w:tab w:val="left" w:leader="dot" w:pos="5103"/>
          <w:tab w:val="left" w:leader="dot" w:pos="8930"/>
        </w:tabs>
        <w:rPr>
          <w:rFonts w:cs="Times New Roman"/>
          <w:szCs w:val="24"/>
        </w:rPr>
      </w:pPr>
      <w:r w:rsidRPr="00EB577F">
        <w:rPr>
          <w:rFonts w:cs="Times New Roman"/>
          <w:szCs w:val="24"/>
        </w:rPr>
        <w:t>Primární cílovou skupinou pro TP jsou především uživatelé nelegálních drog konkrétně problémoví uživatelé drog a závislí. Poměr mužů a žen je 3:1. Jedná se především o uživatele pervitinu, heroinu a jiných opiátů. 94% užívá tyto drogy nitrožilně. Zbývajících 6% procent užívá drogy jiným způsobem (šňupáním, kouřením, ústy). Uživatelé pervitinu tvoří 44% z celkového počtu. Uživatelé heroinu a jiných opiátů necelé 1%.</w:t>
      </w:r>
    </w:p>
    <w:p w:rsidR="00FE345F" w:rsidRPr="00EB577F" w:rsidRDefault="00FE345F" w:rsidP="00FE345F">
      <w:pPr>
        <w:rPr>
          <w:rFonts w:cs="Times New Roman"/>
          <w:szCs w:val="24"/>
        </w:rPr>
      </w:pPr>
      <w:r w:rsidRPr="00EB577F">
        <w:rPr>
          <w:rFonts w:cs="Times New Roman"/>
          <w:szCs w:val="24"/>
        </w:rPr>
        <w:t xml:space="preserve">Další část primární cílové skupiny tvoří lidé zneužívající léky, především látky na bázi </w:t>
      </w:r>
      <w:proofErr w:type="spellStart"/>
      <w:r w:rsidRPr="00EB577F">
        <w:rPr>
          <w:rFonts w:cs="Times New Roman"/>
          <w:szCs w:val="24"/>
        </w:rPr>
        <w:t>Buprenorphinu</w:t>
      </w:r>
      <w:proofErr w:type="spellEnd"/>
      <w:r w:rsidRPr="00EB577F">
        <w:rPr>
          <w:rFonts w:cs="Times New Roman"/>
          <w:szCs w:val="24"/>
        </w:rPr>
        <w:t xml:space="preserve"> a dále také barbituráty a tlumivé léky.</w:t>
      </w:r>
    </w:p>
    <w:p w:rsidR="00FE345F" w:rsidRPr="00EB577F" w:rsidRDefault="00FE345F" w:rsidP="00FE345F">
      <w:pPr>
        <w:rPr>
          <w:rFonts w:cs="Times New Roman"/>
          <w:szCs w:val="24"/>
        </w:rPr>
      </w:pPr>
      <w:r w:rsidRPr="00EB577F">
        <w:rPr>
          <w:rFonts w:cs="Times New Roman"/>
          <w:szCs w:val="24"/>
        </w:rPr>
        <w:lastRenderedPageBreak/>
        <w:t>Sekundární cílovou skupinu tvoří tzv. experimentátoři. Jedná se především o mladší ročníky (mezí 15 – 20 lety). Jde o příležitostné uživatele drog (včetně marihuany), pro které jsou drogy zpestřením života a jejich užívání pro ně zatím neznamená závažnější riziko.</w:t>
      </w:r>
    </w:p>
    <w:p w:rsidR="00FE345F" w:rsidRDefault="00FE345F" w:rsidP="00FE345F">
      <w:pPr>
        <w:rPr>
          <w:rFonts w:cs="Times New Roman"/>
          <w:szCs w:val="24"/>
        </w:rPr>
      </w:pPr>
      <w:r w:rsidRPr="00C51162">
        <w:rPr>
          <w:rFonts w:cs="Times New Roman"/>
          <w:szCs w:val="24"/>
        </w:rPr>
        <w:t>Poskytovatel: Prostor plus o.p.s.</w:t>
      </w:r>
    </w:p>
    <w:p w:rsidR="00FE345F" w:rsidRPr="00C51162" w:rsidRDefault="00FE345F" w:rsidP="00FE345F">
      <w:pPr>
        <w:rPr>
          <w:rFonts w:cs="Times New Roman"/>
          <w:szCs w:val="24"/>
        </w:rPr>
      </w:pPr>
    </w:p>
    <w:p w:rsidR="00FE345F" w:rsidRDefault="00FE345F" w:rsidP="00FE345F">
      <w:pPr>
        <w:pStyle w:val="Nadpis3"/>
      </w:pPr>
      <w:bookmarkStart w:id="32" w:name="_Toc488931685"/>
      <w:r w:rsidRPr="00C51162">
        <w:t xml:space="preserve">Ambulantní služby </w:t>
      </w:r>
      <w:proofErr w:type="spellStart"/>
      <w:r w:rsidRPr="00C51162">
        <w:t>psycho-sociálního</w:t>
      </w:r>
      <w:proofErr w:type="spellEnd"/>
      <w:r w:rsidRPr="00C51162">
        <w:t xml:space="preserve"> poradenství (služba odborného soc. poradenství)</w:t>
      </w:r>
      <w:bookmarkEnd w:id="32"/>
    </w:p>
    <w:p w:rsidR="00FE345F" w:rsidRPr="00B051FF" w:rsidRDefault="00FE345F" w:rsidP="00FE345F"/>
    <w:p w:rsidR="00FE345F" w:rsidRPr="00C51162" w:rsidRDefault="00FE345F" w:rsidP="00FE345F">
      <w:pPr>
        <w:autoSpaceDE w:val="0"/>
        <w:autoSpaceDN w:val="0"/>
        <w:adjustRightInd w:val="0"/>
        <w:rPr>
          <w:rFonts w:cs="Times New Roman"/>
          <w:szCs w:val="24"/>
        </w:rPr>
      </w:pPr>
      <w:r w:rsidRPr="00C51162">
        <w:rPr>
          <w:rFonts w:cs="Times New Roman"/>
          <w:szCs w:val="24"/>
        </w:rPr>
        <w:t>Toto opatření má zajistit dostupnost krátkodobé i dlouhodobé odborné psychologické a sociální pomoci osobám, které se nacházejí v obtížné životní situaci, kterou nejsou schopni řešit vlastními silami.</w:t>
      </w:r>
      <w:r w:rsidRPr="00C51162">
        <w:rPr>
          <w:rFonts w:eastAsia="Calibri" w:cs="Times New Roman"/>
          <w:szCs w:val="24"/>
        </w:rPr>
        <w:t xml:space="preserve"> Základním principem této pomoci pro klienta je především lepší porozumění vlastní situaci, napomoci mu řešit svůj problém vlastními silami a s využitím jeho přirozených zdrojů.</w:t>
      </w:r>
    </w:p>
    <w:p w:rsidR="00FE345F" w:rsidRPr="00C51162" w:rsidRDefault="00FE345F" w:rsidP="00FE345F">
      <w:pPr>
        <w:autoSpaceDE w:val="0"/>
        <w:autoSpaceDN w:val="0"/>
        <w:adjustRightInd w:val="0"/>
        <w:rPr>
          <w:rFonts w:cs="Times New Roman"/>
          <w:color w:val="000000"/>
          <w:szCs w:val="24"/>
        </w:rPr>
      </w:pPr>
      <w:r w:rsidRPr="00C51162">
        <w:rPr>
          <w:rFonts w:cs="Times New Roman"/>
          <w:color w:val="000000"/>
          <w:szCs w:val="24"/>
        </w:rPr>
        <w:t xml:space="preserve">Ambulantní služba odborného sociálního poradenství je poskytována formou psychologických a psychoterapeutických konzultací, intervencí a kontaktů. Dále je využívána forma psychologické individuální diagnostiky, vztahové diagnostiky a diagnostiky rodinných vztahů. </w:t>
      </w:r>
    </w:p>
    <w:p w:rsidR="00FE345F" w:rsidRPr="00C51162" w:rsidRDefault="00FE345F" w:rsidP="00FE345F">
      <w:pPr>
        <w:autoSpaceDE w:val="0"/>
        <w:autoSpaceDN w:val="0"/>
        <w:adjustRightInd w:val="0"/>
        <w:rPr>
          <w:rFonts w:cs="Times New Roman"/>
          <w:szCs w:val="24"/>
        </w:rPr>
      </w:pPr>
      <w:r w:rsidRPr="00C51162">
        <w:rPr>
          <w:rFonts w:cs="Times New Roman"/>
          <w:szCs w:val="24"/>
        </w:rPr>
        <w:t xml:space="preserve">Klientem se může stát každý, kdo se ocitl v obtížné životní situaci, své potíže prezentuje jako osobní, partnerský, rodinný nebo mezilidský problém či krizi a nežádá medikamentózní léčbu duševního onemocnění. Klientem může být jedinec, partnerský pár i celá rodina. </w:t>
      </w:r>
    </w:p>
    <w:p w:rsidR="00FE345F" w:rsidRPr="00C51162" w:rsidRDefault="00FE345F" w:rsidP="00FE345F">
      <w:pPr>
        <w:rPr>
          <w:rFonts w:cs="Times New Roman"/>
          <w:color w:val="000000"/>
          <w:szCs w:val="24"/>
        </w:rPr>
      </w:pPr>
      <w:r w:rsidRPr="00C51162">
        <w:rPr>
          <w:rFonts w:cs="Times New Roman"/>
          <w:color w:val="000000"/>
          <w:szCs w:val="24"/>
        </w:rPr>
        <w:t>Ambulantní služba odborného sociálního poradenství je poskytována bezplatně a bez časového omezení.</w:t>
      </w:r>
    </w:p>
    <w:p w:rsidR="00FE345F" w:rsidRPr="00C51162" w:rsidRDefault="00FE345F" w:rsidP="00FE345F">
      <w:pPr>
        <w:rPr>
          <w:rFonts w:eastAsia="Calibri" w:cs="Times New Roman"/>
          <w:szCs w:val="24"/>
        </w:rPr>
      </w:pPr>
      <w:r w:rsidRPr="00C51162">
        <w:rPr>
          <w:rFonts w:cs="Times New Roman"/>
          <w:szCs w:val="24"/>
        </w:rPr>
        <w:t xml:space="preserve">Toto opatření má zajistit dostupnost služby odborného sociálního poradenství osobám </w:t>
      </w:r>
      <w:r w:rsidRPr="00C51162">
        <w:rPr>
          <w:rFonts w:eastAsia="Calibri" w:cs="Times New Roman"/>
          <w:szCs w:val="24"/>
        </w:rPr>
        <w:t>v nepříznivé sociální situaci, ve které je oslabena nebo ztracena jejich schopnost řešit vzniklou situaci tak, aby toto řešení podporovalo sociální začlenění a ochranu před sociálním vyloučením.</w:t>
      </w:r>
    </w:p>
    <w:p w:rsidR="00FE345F" w:rsidRPr="00C51162" w:rsidRDefault="00FE345F" w:rsidP="00FE345F">
      <w:pPr>
        <w:rPr>
          <w:rFonts w:eastAsia="Calibri" w:cs="Times New Roman"/>
          <w:szCs w:val="24"/>
        </w:rPr>
      </w:pPr>
      <w:r w:rsidRPr="00C51162">
        <w:rPr>
          <w:rFonts w:eastAsia="Calibri" w:cs="Times New Roman"/>
          <w:szCs w:val="24"/>
        </w:rPr>
        <w:t>Cílem je předcházet neadekvátnímu řešení problémů, do kterých se klienti dostali v souvislosti s oslabením nebo ztrátou schopnosti tyto problémy řešit z důvodů věku, nepříznivého zdravotního stavu, pro krizovou sociální situaci, životní návyky a způsob života vedoucí ke konfliktu se společností, sociálně znevýhodňující prostředí  nebo ohrožení práv a zájmů trestnou činností jiné osoby.</w:t>
      </w:r>
    </w:p>
    <w:p w:rsidR="00FE345F" w:rsidRPr="00C51162" w:rsidRDefault="00FE345F" w:rsidP="00FE345F">
      <w:pPr>
        <w:rPr>
          <w:rFonts w:cs="Times New Roman"/>
          <w:color w:val="000000"/>
          <w:szCs w:val="24"/>
        </w:rPr>
      </w:pPr>
      <w:r w:rsidRPr="00C51162">
        <w:rPr>
          <w:rFonts w:eastAsia="Calibri" w:cs="Times New Roman"/>
          <w:szCs w:val="24"/>
        </w:rPr>
        <w:t xml:space="preserve">Poskytovatel: </w:t>
      </w:r>
      <w:r w:rsidRPr="00C51162">
        <w:rPr>
          <w:rFonts w:cs="Times New Roman"/>
          <w:color w:val="000000"/>
          <w:szCs w:val="24"/>
        </w:rPr>
        <w:t>Centrum psychologicko-sociálního poradenství Středočeského kraje Rakovník, pracoviště Kutná Hora</w:t>
      </w:r>
    </w:p>
    <w:p w:rsidR="00FE345F" w:rsidRDefault="00FE345F" w:rsidP="00FE345F">
      <w:pPr>
        <w:rPr>
          <w:rFonts w:cs="Times New Roman"/>
          <w:b/>
          <w:szCs w:val="24"/>
        </w:rPr>
      </w:pPr>
    </w:p>
    <w:p w:rsidR="00FE345F" w:rsidRDefault="00FE345F" w:rsidP="00FE345F">
      <w:pPr>
        <w:pStyle w:val="Nadpis3"/>
      </w:pPr>
      <w:bookmarkStart w:id="33" w:name="_Toc488931686"/>
      <w:r w:rsidRPr="00C51162">
        <w:lastRenderedPageBreak/>
        <w:t>Poradenství pro cizince</w:t>
      </w:r>
      <w:bookmarkEnd w:id="33"/>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Poskytování odborného sociálního poradenství pro cizince, včetně pracovního poradenství. Popř. uskutečnění navazujících služeb: kurzy češtiny, klubové aktivity pro cizince. Poradenství v terénu, asistenční služba na úřadovně pobytu cizinců Odboru azylové a migrační politiky Kutná Hora (1x týdně, 3 hod.). Aktivity vedoucí k integraci cílové skupiny.</w:t>
      </w:r>
    </w:p>
    <w:p w:rsidR="00FE345F" w:rsidRPr="00C51162" w:rsidRDefault="00FE345F" w:rsidP="00FE345F">
      <w:pPr>
        <w:rPr>
          <w:rFonts w:cs="Times New Roman"/>
          <w:bCs/>
          <w:color w:val="000000"/>
          <w:szCs w:val="24"/>
        </w:rPr>
      </w:pPr>
      <w:r w:rsidRPr="00C51162">
        <w:rPr>
          <w:rFonts w:cs="Times New Roman"/>
          <w:bCs/>
          <w:color w:val="000000"/>
          <w:szCs w:val="24"/>
        </w:rPr>
        <w:t xml:space="preserve">Zvýšení informovanosti cílové skupiny, podpora a pomoc při řešení zhoršené sociální situace, snižování nezaměstnanosti, prevence sociálně patologických jevů, které se mohou u cílové skupiny vyskytnout, zvyšování integrace. </w:t>
      </w:r>
    </w:p>
    <w:p w:rsidR="00FE345F" w:rsidRDefault="00FE345F" w:rsidP="00FE345F">
      <w:pPr>
        <w:rPr>
          <w:rFonts w:cs="Times New Roman"/>
          <w:szCs w:val="24"/>
        </w:rPr>
      </w:pPr>
      <w:r w:rsidRPr="00C51162">
        <w:rPr>
          <w:rFonts w:cs="Times New Roman"/>
          <w:szCs w:val="24"/>
        </w:rPr>
        <w:t>Poskytovatel: Centr</w:t>
      </w:r>
      <w:r>
        <w:rPr>
          <w:rFonts w:cs="Times New Roman"/>
          <w:szCs w:val="24"/>
        </w:rPr>
        <w:t>um pro integraci cizinců o.p.s.</w:t>
      </w:r>
    </w:p>
    <w:p w:rsidR="00FE345F" w:rsidRPr="00B051FF" w:rsidRDefault="00FE345F" w:rsidP="00FE345F">
      <w:pPr>
        <w:rPr>
          <w:rFonts w:cs="Times New Roman"/>
          <w:szCs w:val="24"/>
        </w:rPr>
      </w:pPr>
    </w:p>
    <w:p w:rsidR="00FE345F" w:rsidRDefault="00FE345F" w:rsidP="00FE345F">
      <w:pPr>
        <w:pStyle w:val="Nadpis3"/>
      </w:pPr>
      <w:bookmarkStart w:id="34" w:name="_Toc488931687"/>
      <w:r w:rsidRPr="00C51162">
        <w:t>Vzdělávací a informační centrum</w:t>
      </w:r>
      <w:bookmarkEnd w:id="34"/>
    </w:p>
    <w:p w:rsidR="00FE345F" w:rsidRPr="00B051FF" w:rsidRDefault="00FE345F" w:rsidP="00FE345F"/>
    <w:p w:rsidR="00FE345F" w:rsidRPr="00C51162" w:rsidRDefault="00FE345F" w:rsidP="00FE345F">
      <w:pPr>
        <w:rPr>
          <w:rFonts w:cs="Times New Roman"/>
          <w:szCs w:val="24"/>
        </w:rPr>
      </w:pPr>
      <w:r w:rsidRPr="00C51162">
        <w:rPr>
          <w:rFonts w:cs="Times New Roman"/>
          <w:szCs w:val="24"/>
        </w:rPr>
        <w:t xml:space="preserve">Posláním vzdělávacího a informačního centra je formou vzdělávání předcházet stavům, kdy se lidé dostanou do obtížné sociální situace, kterou nejsou v daný okamžik schopni řešit vlastními silami (např. dluhy, exekuce). Vzdělávací aktivity jsou poskytovány v Centru sociálních služeb. </w:t>
      </w:r>
    </w:p>
    <w:p w:rsidR="00FE345F" w:rsidRPr="00C51162" w:rsidRDefault="00FE345F" w:rsidP="00FE345F">
      <w:pPr>
        <w:rPr>
          <w:rFonts w:cs="Times New Roman"/>
          <w:szCs w:val="24"/>
        </w:rPr>
      </w:pPr>
      <w:r w:rsidRPr="00C51162">
        <w:rPr>
          <w:rFonts w:cs="Times New Roman"/>
          <w:szCs w:val="24"/>
        </w:rPr>
        <w:t>Informační point v Centru sociálních služeb poskytuje informace o všech sociálních službách a možnostech jejich využívání.</w:t>
      </w:r>
    </w:p>
    <w:p w:rsidR="00FE345F" w:rsidRPr="00C51162" w:rsidRDefault="00FE345F" w:rsidP="00FE345F">
      <w:pPr>
        <w:rPr>
          <w:rFonts w:cs="Times New Roman"/>
          <w:bCs/>
          <w:color w:val="000000"/>
          <w:szCs w:val="24"/>
        </w:rPr>
      </w:pPr>
      <w:r w:rsidRPr="00C51162">
        <w:rPr>
          <w:rFonts w:cs="Times New Roman"/>
          <w:bCs/>
          <w:color w:val="000000"/>
          <w:szCs w:val="24"/>
        </w:rPr>
        <w:t xml:space="preserve">Zlepšení sociální situace klientů - vzdělaný klient je aktivnější při řešení své obtížné sociální situace, vzděláváním se rozvíjí jeho dovednosti a schopnosti, je pravděpodobnější, že se vyvaruje opakování stejných chyb při hospodaření s financemi. </w:t>
      </w:r>
    </w:p>
    <w:p w:rsidR="00FE345F" w:rsidRPr="00C51162" w:rsidRDefault="00FE345F" w:rsidP="00FE345F">
      <w:pPr>
        <w:rPr>
          <w:rFonts w:cs="Times New Roman"/>
          <w:bCs/>
          <w:color w:val="000000"/>
          <w:szCs w:val="24"/>
        </w:rPr>
      </w:pPr>
      <w:r w:rsidRPr="00C51162">
        <w:rPr>
          <w:rFonts w:cs="Times New Roman"/>
          <w:bCs/>
          <w:color w:val="000000"/>
          <w:szCs w:val="24"/>
        </w:rPr>
        <w:t>Lepší informovanost občanů o sociálních službách v Kutné Hoře a ORP.</w:t>
      </w:r>
    </w:p>
    <w:p w:rsidR="00FE345F" w:rsidRPr="00C51162" w:rsidRDefault="00FE345F" w:rsidP="00FE345F">
      <w:pPr>
        <w:rPr>
          <w:rFonts w:cs="Times New Roman"/>
          <w:color w:val="000000"/>
          <w:szCs w:val="24"/>
        </w:rPr>
      </w:pPr>
      <w:r w:rsidRPr="00C51162">
        <w:rPr>
          <w:rFonts w:cs="Times New Roman"/>
          <w:bCs/>
          <w:color w:val="000000"/>
          <w:szCs w:val="24"/>
        </w:rPr>
        <w:t xml:space="preserve">Poskytovatel: </w:t>
      </w:r>
      <w:r w:rsidRPr="00C51162">
        <w:rPr>
          <w:rFonts w:cs="Times New Roman"/>
          <w:color w:val="000000"/>
          <w:szCs w:val="24"/>
        </w:rPr>
        <w:t>Oblastní charita Kutná Hora, NNO pracující ve vzdělávání, v sociálních službách.</w:t>
      </w:r>
    </w:p>
    <w:p w:rsidR="00FE345F" w:rsidRPr="00C51162" w:rsidRDefault="00FE345F" w:rsidP="00FE345F">
      <w:pPr>
        <w:rPr>
          <w:rFonts w:cs="Times New Roman"/>
          <w:szCs w:val="24"/>
        </w:rPr>
      </w:pPr>
    </w:p>
    <w:p w:rsidR="00FE345F" w:rsidRDefault="00102F3F" w:rsidP="00102F3F">
      <w:pPr>
        <w:pStyle w:val="Nadpis1"/>
        <w:numPr>
          <w:ilvl w:val="0"/>
          <w:numId w:val="4"/>
        </w:numPr>
      </w:pPr>
      <w:bookmarkStart w:id="35" w:name="_Toc488931688"/>
      <w:r>
        <w:t>Závěr</w:t>
      </w:r>
      <w:bookmarkEnd w:id="35"/>
    </w:p>
    <w:p w:rsidR="00FE345F" w:rsidRDefault="00FE345F" w:rsidP="00FE345F"/>
    <w:p w:rsidR="00102F3F" w:rsidRDefault="00102F3F" w:rsidP="00FE345F">
      <w:r>
        <w:t xml:space="preserve">Analýza sociální situace na Kutnohorsku popisuje ve třech částech Sociálně patologické jevy, Výskyt sociálně vyloučené lokality, Sociální a další služby zaměřené na děti, mládež a rodiče poskytované v regionu, zabývá současnou sociální situací v regionu. </w:t>
      </w:r>
      <w:r w:rsidR="00590B51">
        <w:t xml:space="preserve">Z první části Sociálně patologické jevy na </w:t>
      </w:r>
      <w:r w:rsidR="00590B51">
        <w:lastRenderedPageBreak/>
        <w:t>základě dostupných dat vyplývá, že není spojitost mezi sociálně patologickými jevy a životem v sociálně vyloučené lokalitě.</w:t>
      </w:r>
      <w:r w:rsidR="001C06CA">
        <w:t xml:space="preserve"> V druhé části je popsán současný stav sociálně vyloučených lokalit v Kutné Hoře a organizace, které v pro klienty poskytují sociální služby. Ve třetí části analýzy jsou důkladně popsány služby poskytované v regionu pro cílovou skupinu projektu, tedy děti do patnácti let.</w:t>
      </w:r>
      <w:r w:rsidR="009257DB">
        <w:t xml:space="preserve"> Třetí část je </w:t>
      </w:r>
      <w:r w:rsidR="00914288">
        <w:t>roz</w:t>
      </w:r>
      <w:r w:rsidR="009257DB">
        <w:t xml:space="preserve">dělena do pěti kategorií Sociální služby pro osoby s postižením, Práce s </w:t>
      </w:r>
      <w:r w:rsidR="000941D3">
        <w:t>ohroženou</w:t>
      </w:r>
      <w:r w:rsidR="009257DB">
        <w:t xml:space="preserve"> </w:t>
      </w:r>
      <w:r w:rsidR="000941D3">
        <w:t>rodinou</w:t>
      </w:r>
      <w:r w:rsidR="009257DB">
        <w:t xml:space="preserve">, </w:t>
      </w:r>
      <w:r w:rsidR="000941D3">
        <w:t xml:space="preserve">Prevence a vzdělávání, </w:t>
      </w:r>
      <w:r w:rsidR="00914288">
        <w:t xml:space="preserve">Volnočasové aktivity s cíleným </w:t>
      </w:r>
      <w:r w:rsidR="000941D3">
        <w:t>sociální dopadem</w:t>
      </w:r>
      <w:r w:rsidR="00914288">
        <w:t xml:space="preserve"> a </w:t>
      </w:r>
      <w:r w:rsidR="00914288" w:rsidRPr="00914288">
        <w:t>Služby sociální prevence – pomoc osobám v nepříznivé sociální situaci a v</w:t>
      </w:r>
      <w:r w:rsidR="00914288">
        <w:t> </w:t>
      </w:r>
      <w:r w:rsidR="00914288" w:rsidRPr="00914288">
        <w:t>krizi</w:t>
      </w:r>
      <w:r w:rsidR="00914288">
        <w:t xml:space="preserve">. </w:t>
      </w:r>
    </w:p>
    <w:p w:rsidR="004C7A3C" w:rsidRDefault="004C7A3C" w:rsidP="00FE345F"/>
    <w:p w:rsidR="00CE5F80" w:rsidRDefault="00CE5F80" w:rsidP="00CE5F80">
      <w:pPr>
        <w:pStyle w:val="Nadpis3"/>
      </w:pPr>
      <w:bookmarkStart w:id="36" w:name="_Toc488931689"/>
      <w:r>
        <w:t>Seznam použitých zkratek</w:t>
      </w:r>
      <w:bookmarkEnd w:id="36"/>
    </w:p>
    <w:p w:rsidR="004C7A3C" w:rsidRPr="004C7A3C" w:rsidRDefault="004C7A3C" w:rsidP="004C7A3C">
      <w:bookmarkStart w:id="37" w:name="_GoBack"/>
      <w:bookmarkEnd w:id="37"/>
    </w:p>
    <w:p w:rsidR="00CE5F80" w:rsidRDefault="00CE5F80" w:rsidP="00CE5F80">
      <w:pPr>
        <w:spacing w:line="240" w:lineRule="auto"/>
      </w:pPr>
      <w:r>
        <w:t xml:space="preserve">4.KPKH – 4. Komunitní plán Kutná Hora </w:t>
      </w:r>
    </w:p>
    <w:p w:rsidR="00CE5F80" w:rsidRDefault="00CE5F80" w:rsidP="00CE5F80">
      <w:pPr>
        <w:spacing w:line="240" w:lineRule="auto"/>
      </w:pPr>
      <w:r>
        <w:t xml:space="preserve">AD – azylový dům </w:t>
      </w:r>
    </w:p>
    <w:p w:rsidR="00CE5F80" w:rsidRDefault="00CE5F80" w:rsidP="00CE5F80">
      <w:pPr>
        <w:spacing w:line="240" w:lineRule="auto"/>
      </w:pPr>
      <w:r>
        <w:t xml:space="preserve">AP – akční plán </w:t>
      </w:r>
    </w:p>
    <w:p w:rsidR="00CE5F80" w:rsidRDefault="00CE5F80" w:rsidP="00CE5F80">
      <w:pPr>
        <w:spacing w:line="240" w:lineRule="auto"/>
      </w:pPr>
      <w:r>
        <w:t xml:space="preserve">ARPPD Kutná Hora – Asociace rodičů a přátel postižených dětí </w:t>
      </w:r>
    </w:p>
    <w:p w:rsidR="00CE5F80" w:rsidRDefault="00CE5F80" w:rsidP="00CE5F80">
      <w:pPr>
        <w:spacing w:line="240" w:lineRule="auto"/>
      </w:pPr>
      <w:r>
        <w:t xml:space="preserve">CS – cílová skupina </w:t>
      </w:r>
    </w:p>
    <w:p w:rsidR="00CE5F80" w:rsidRDefault="00CE5F80" w:rsidP="00CE5F80">
      <w:pPr>
        <w:spacing w:line="240" w:lineRule="auto"/>
      </w:pPr>
      <w:r>
        <w:t xml:space="preserve">CSS – Centrum sociálních služeb </w:t>
      </w:r>
    </w:p>
    <w:p w:rsidR="00CE5F80" w:rsidRDefault="00CE5F80" w:rsidP="00CE5F80">
      <w:pPr>
        <w:spacing w:line="240" w:lineRule="auto"/>
      </w:pPr>
      <w:r>
        <w:t xml:space="preserve">ČČK – Český červený kříž </w:t>
      </w:r>
    </w:p>
    <w:p w:rsidR="00CE5F80" w:rsidRDefault="00CE5F80" w:rsidP="00CE5F80">
      <w:pPr>
        <w:spacing w:line="240" w:lineRule="auto"/>
      </w:pPr>
      <w:r>
        <w:t>ČSTV – Český svaz tělesné výchovy</w:t>
      </w:r>
    </w:p>
    <w:p w:rsidR="00CE5F80" w:rsidRDefault="00CE5F80" w:rsidP="00CE5F80">
      <w:pPr>
        <w:spacing w:line="240" w:lineRule="auto"/>
      </w:pPr>
      <w:r>
        <w:t xml:space="preserve"> DDM – dům dětí a mládeže </w:t>
      </w:r>
    </w:p>
    <w:p w:rsidR="00CE5F80" w:rsidRDefault="00CE5F80" w:rsidP="00CE5F80">
      <w:pPr>
        <w:spacing w:line="240" w:lineRule="auto"/>
      </w:pPr>
      <w:r>
        <w:t xml:space="preserve">DPS – dům s pečovatelskou službou </w:t>
      </w:r>
    </w:p>
    <w:p w:rsidR="00CE5F80" w:rsidRDefault="00CE5F80" w:rsidP="00CE5F80">
      <w:pPr>
        <w:spacing w:line="240" w:lineRule="auto"/>
      </w:pPr>
      <w:r>
        <w:t xml:space="preserve">DS – denní stacionář </w:t>
      </w:r>
    </w:p>
    <w:p w:rsidR="00CE5F80" w:rsidRDefault="00CE5F80" w:rsidP="00CE5F80">
      <w:pPr>
        <w:spacing w:line="240" w:lineRule="auto"/>
      </w:pPr>
      <w:r>
        <w:t xml:space="preserve">EF – Evropské fondy </w:t>
      </w:r>
    </w:p>
    <w:p w:rsidR="00CE5F80" w:rsidRDefault="00CE5F80" w:rsidP="00CE5F80">
      <w:pPr>
        <w:spacing w:line="240" w:lineRule="auto"/>
      </w:pPr>
      <w:r>
        <w:t xml:space="preserve">EU – Evropská Unie </w:t>
      </w:r>
    </w:p>
    <w:p w:rsidR="00CE5F80" w:rsidRDefault="00CE5F80" w:rsidP="00CE5F80">
      <w:pPr>
        <w:spacing w:line="240" w:lineRule="auto"/>
      </w:pPr>
      <w:r>
        <w:t xml:space="preserve">IOP – integrovaný operační program </w:t>
      </w:r>
    </w:p>
    <w:p w:rsidR="00CE5F80" w:rsidRDefault="00CE5F80" w:rsidP="00CE5F80">
      <w:pPr>
        <w:spacing w:line="240" w:lineRule="auto"/>
      </w:pPr>
      <w:r>
        <w:t xml:space="preserve">IP – individuální projekt </w:t>
      </w:r>
    </w:p>
    <w:p w:rsidR="00CE5F80" w:rsidRDefault="00CE5F80" w:rsidP="00CE5F80">
      <w:pPr>
        <w:spacing w:line="240" w:lineRule="auto"/>
      </w:pPr>
      <w:r>
        <w:t xml:space="preserve">KI – krizová intervence </w:t>
      </w:r>
    </w:p>
    <w:p w:rsidR="00CE5F80" w:rsidRDefault="00CE5F80" w:rsidP="00CE5F80">
      <w:pPr>
        <w:spacing w:line="240" w:lineRule="auto"/>
      </w:pPr>
      <w:r>
        <w:t xml:space="preserve">MAS – místní akční skupina </w:t>
      </w:r>
    </w:p>
    <w:p w:rsidR="00CE5F80" w:rsidRDefault="00CE5F80" w:rsidP="00CE5F80">
      <w:pPr>
        <w:spacing w:line="240" w:lineRule="auto"/>
      </w:pPr>
      <w:r>
        <w:t xml:space="preserve">MC – mateřské centrum </w:t>
      </w:r>
    </w:p>
    <w:p w:rsidR="00CE5F80" w:rsidRDefault="00CE5F80" w:rsidP="00CE5F80">
      <w:pPr>
        <w:spacing w:line="240" w:lineRule="auto"/>
      </w:pPr>
      <w:r>
        <w:t xml:space="preserve">NDC – nízkoprahové denní centrum </w:t>
      </w:r>
    </w:p>
    <w:p w:rsidR="00CE5F80" w:rsidRDefault="00CE5F80" w:rsidP="00CE5F80">
      <w:pPr>
        <w:spacing w:line="240" w:lineRule="auto"/>
      </w:pPr>
      <w:r>
        <w:t xml:space="preserve">NIDM – Národní institut dětí a mládeže </w:t>
      </w:r>
    </w:p>
    <w:p w:rsidR="00CE5F80" w:rsidRDefault="00CE5F80" w:rsidP="00CE5F80">
      <w:pPr>
        <w:spacing w:line="240" w:lineRule="auto"/>
      </w:pPr>
      <w:r>
        <w:t xml:space="preserve">NNO – Nestátní neziskové organizace </w:t>
      </w:r>
    </w:p>
    <w:p w:rsidR="00CE5F80" w:rsidRDefault="00CE5F80" w:rsidP="00CE5F80">
      <w:pPr>
        <w:spacing w:line="240" w:lineRule="auto"/>
      </w:pPr>
      <w:r>
        <w:t xml:space="preserve">NZDM – nízkoprahové zařízení pro děti a mládež </w:t>
      </w:r>
    </w:p>
    <w:p w:rsidR="00CE5F80" w:rsidRDefault="00CE5F80" w:rsidP="00CE5F80">
      <w:pPr>
        <w:spacing w:line="240" w:lineRule="auto"/>
      </w:pPr>
      <w:r>
        <w:lastRenderedPageBreak/>
        <w:t xml:space="preserve">OCH – Oblastní charita </w:t>
      </w:r>
    </w:p>
    <w:p w:rsidR="00CE5F80" w:rsidRDefault="00CE5F80" w:rsidP="00CE5F80">
      <w:pPr>
        <w:spacing w:line="240" w:lineRule="auto"/>
      </w:pPr>
      <w:r>
        <w:t xml:space="preserve">OPLZZ – Operační program Lidské zdroje a zaměstnanost </w:t>
      </w:r>
    </w:p>
    <w:p w:rsidR="00CE5F80" w:rsidRDefault="00CE5F80" w:rsidP="00CE5F80">
      <w:pPr>
        <w:spacing w:line="240" w:lineRule="auto"/>
      </w:pPr>
      <w:r>
        <w:t xml:space="preserve">OP VK – Operační program Vzdělávání pro konkurenceschopnost </w:t>
      </w:r>
    </w:p>
    <w:p w:rsidR="00CE5F80" w:rsidRDefault="00CE5F80" w:rsidP="00CE5F80">
      <w:pPr>
        <w:spacing w:line="240" w:lineRule="auto"/>
      </w:pPr>
      <w:r>
        <w:t xml:space="preserve">ORP – obec s rozšířenou působností </w:t>
      </w:r>
    </w:p>
    <w:p w:rsidR="00CE5F80" w:rsidRDefault="00CE5F80" w:rsidP="00CE5F80">
      <w:pPr>
        <w:spacing w:line="240" w:lineRule="auto"/>
      </w:pPr>
      <w:r>
        <w:t xml:space="preserve">OSP – odborné sociální poradenství </w:t>
      </w:r>
    </w:p>
    <w:p w:rsidR="00CE5F80" w:rsidRDefault="00CE5F80" w:rsidP="00CE5F80">
      <w:pPr>
        <w:spacing w:line="240" w:lineRule="auto"/>
      </w:pPr>
      <w:r>
        <w:t xml:space="preserve">OSPOD – orgán sociálně-právní ochrany dětí </w:t>
      </w:r>
    </w:p>
    <w:p w:rsidR="00CE5F80" w:rsidRDefault="00CE5F80" w:rsidP="00CE5F80">
      <w:pPr>
        <w:spacing w:line="240" w:lineRule="auto"/>
      </w:pPr>
      <w:r>
        <w:t xml:space="preserve">OSVZ – odbor sociálních věcí a zdravotnictví </w:t>
      </w:r>
      <w:proofErr w:type="spellStart"/>
      <w:r>
        <w:t>o.s</w:t>
      </w:r>
      <w:proofErr w:type="spellEnd"/>
      <w:r>
        <w:t xml:space="preserve">. – občanské sdružení </w:t>
      </w:r>
    </w:p>
    <w:p w:rsidR="00CE5F80" w:rsidRDefault="00CE5F80" w:rsidP="00CE5F80">
      <w:pPr>
        <w:spacing w:line="240" w:lineRule="auto"/>
      </w:pPr>
      <w:r>
        <w:t xml:space="preserve">OS ČČK – Oblastní spolek Českého červeného kříže </w:t>
      </w:r>
    </w:p>
    <w:p w:rsidR="00CE5F80" w:rsidRDefault="00CE5F80" w:rsidP="00CE5F80">
      <w:pPr>
        <w:spacing w:line="240" w:lineRule="auto"/>
      </w:pPr>
      <w:r>
        <w:t xml:space="preserve">OVSTP Kutná Hora – Oblastní výbor Svazu tělesně postižených </w:t>
      </w:r>
    </w:p>
    <w:p w:rsidR="00CE5F80" w:rsidRDefault="00CE5F80" w:rsidP="00CE5F80">
      <w:pPr>
        <w:spacing w:line="240" w:lineRule="auto"/>
      </w:pPr>
      <w:r>
        <w:t xml:space="preserve">OZP – osoby se zdravotním postižením </w:t>
      </w:r>
    </w:p>
    <w:p w:rsidR="00CE5F80" w:rsidRDefault="00CE5F80" w:rsidP="00CE5F80">
      <w:pPr>
        <w:spacing w:line="240" w:lineRule="auto"/>
      </w:pPr>
      <w:r>
        <w:t xml:space="preserve">PAS – poruchy autistického centra </w:t>
      </w:r>
    </w:p>
    <w:p w:rsidR="00CE5F80" w:rsidRDefault="00CE5F80" w:rsidP="00CE5F80">
      <w:pPr>
        <w:spacing w:line="240" w:lineRule="auto"/>
      </w:pPr>
      <w:r>
        <w:t xml:space="preserve">PS – pečovatelská služba </w:t>
      </w:r>
    </w:p>
    <w:p w:rsidR="00CE5F80" w:rsidRDefault="00CE5F80" w:rsidP="00CE5F80">
      <w:pPr>
        <w:spacing w:line="240" w:lineRule="auto"/>
      </w:pPr>
      <w:r>
        <w:t xml:space="preserve">ROP – Regionální operační program </w:t>
      </w:r>
    </w:p>
    <w:p w:rsidR="00CE5F80" w:rsidRDefault="00CE5F80" w:rsidP="00CE5F80">
      <w:pPr>
        <w:spacing w:line="240" w:lineRule="auto"/>
      </w:pPr>
      <w:r>
        <w:t xml:space="preserve">RVKPP – Rada vlády pro koordinaci protidrogové politiky </w:t>
      </w:r>
    </w:p>
    <w:p w:rsidR="00CE5F80" w:rsidRDefault="00CE5F80" w:rsidP="00CE5F80">
      <w:pPr>
        <w:spacing w:line="240" w:lineRule="auto"/>
      </w:pPr>
      <w:r>
        <w:t xml:space="preserve">SASSOZP – sociálně-aktivizační služby pro osoby se zdravotním postižením </w:t>
      </w:r>
    </w:p>
    <w:p w:rsidR="00CE5F80" w:rsidRDefault="00CE5F80" w:rsidP="00CE5F80">
      <w:pPr>
        <w:spacing w:line="240" w:lineRule="auto"/>
      </w:pPr>
      <w:r>
        <w:t xml:space="preserve">SASRD – sociálně-aktivizační služby pro rodiny s dětmi </w:t>
      </w:r>
    </w:p>
    <w:p w:rsidR="00CE5F80" w:rsidRDefault="00CE5F80" w:rsidP="00CE5F80">
      <w:pPr>
        <w:spacing w:line="240" w:lineRule="auto"/>
      </w:pPr>
      <w:r>
        <w:t xml:space="preserve">SF – strukturální fondy </w:t>
      </w:r>
    </w:p>
    <w:p w:rsidR="00CE5F80" w:rsidRDefault="00CE5F80" w:rsidP="00CE5F80">
      <w:pPr>
        <w:spacing w:line="240" w:lineRule="auto"/>
      </w:pPr>
      <w:r>
        <w:t xml:space="preserve">SONS – Sjednocená organizace nevidomých a slabozrakých </w:t>
      </w:r>
    </w:p>
    <w:p w:rsidR="00CE5F80" w:rsidRDefault="00CE5F80" w:rsidP="00CE5F80">
      <w:pPr>
        <w:spacing w:line="240" w:lineRule="auto"/>
      </w:pPr>
      <w:r>
        <w:t xml:space="preserve">SO ORP – správní obvod obce s rozšířenou působností </w:t>
      </w:r>
    </w:p>
    <w:p w:rsidR="00CE5F80" w:rsidRDefault="00CE5F80" w:rsidP="00CE5F80">
      <w:pPr>
        <w:spacing w:line="240" w:lineRule="auto"/>
      </w:pPr>
      <w:r>
        <w:t xml:space="preserve">SPC – speciální pedagogické centrum </w:t>
      </w:r>
    </w:p>
    <w:p w:rsidR="00CE5F80" w:rsidRDefault="00CE5F80" w:rsidP="00CE5F80">
      <w:pPr>
        <w:spacing w:line="240" w:lineRule="auto"/>
      </w:pPr>
      <w:r>
        <w:t xml:space="preserve">SPCCH – Svaz postižených civilizačními chorobami </w:t>
      </w:r>
    </w:p>
    <w:p w:rsidR="00CE5F80" w:rsidRDefault="00CE5F80" w:rsidP="00CE5F80">
      <w:pPr>
        <w:spacing w:line="240" w:lineRule="auto"/>
      </w:pPr>
      <w:r>
        <w:t xml:space="preserve">SPMP – Svaz pro pomoc mentálně postiženým </w:t>
      </w:r>
    </w:p>
    <w:p w:rsidR="00CE5F80" w:rsidRDefault="00CE5F80" w:rsidP="00CE5F80">
      <w:pPr>
        <w:spacing w:line="240" w:lineRule="auto"/>
      </w:pPr>
      <w:r>
        <w:t xml:space="preserve">TP – terénní programy </w:t>
      </w:r>
    </w:p>
    <w:p w:rsidR="00CE5F80" w:rsidRDefault="00CE5F80" w:rsidP="00CE5F80">
      <w:pPr>
        <w:spacing w:line="240" w:lineRule="auto"/>
      </w:pPr>
      <w:r>
        <w:t xml:space="preserve">TS – týdenní stacionář </w:t>
      </w:r>
    </w:p>
    <w:p w:rsidR="00CE5F80" w:rsidRDefault="00CE5F80" w:rsidP="00CE5F80">
      <w:pPr>
        <w:spacing w:line="240" w:lineRule="auto"/>
      </w:pPr>
      <w:r>
        <w:t xml:space="preserve">TKI – telefonická krizová intervence </w:t>
      </w:r>
    </w:p>
    <w:p w:rsidR="00CE5F80" w:rsidRDefault="00CE5F80" w:rsidP="00CE5F80">
      <w:pPr>
        <w:spacing w:line="240" w:lineRule="auto"/>
      </w:pPr>
      <w:r>
        <w:t xml:space="preserve">ÚO – územní organizace </w:t>
      </w:r>
    </w:p>
    <w:p w:rsidR="00CE5F80" w:rsidRDefault="00CE5F80" w:rsidP="00CE5F80">
      <w:pPr>
        <w:spacing w:line="240" w:lineRule="auto"/>
      </w:pPr>
      <w:r>
        <w:t xml:space="preserve">ÚP – úřad práce </w:t>
      </w:r>
    </w:p>
    <w:p w:rsidR="00CE5F80" w:rsidRPr="00651095" w:rsidRDefault="00CE5F80" w:rsidP="00CE5F80">
      <w:pPr>
        <w:spacing w:line="240" w:lineRule="auto"/>
      </w:pPr>
      <w:r>
        <w:t xml:space="preserve">VISK – Vzdělávací institut Středočeského kraje </w:t>
      </w:r>
    </w:p>
    <w:p w:rsidR="00CE5F80" w:rsidRPr="00CE5F80" w:rsidRDefault="00CE5F80" w:rsidP="00CE5F80"/>
    <w:sectPr w:rsidR="00CE5F80" w:rsidRPr="00CE5F80" w:rsidSect="00844CFD">
      <w:headerReference w:type="default" r:id="rId7"/>
      <w:footerReference w:type="default" r:id="rId8"/>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79" w:rsidRDefault="00D27C79" w:rsidP="00F93B3E">
      <w:pPr>
        <w:spacing w:after="0" w:line="240" w:lineRule="auto"/>
      </w:pPr>
      <w:r>
        <w:separator/>
      </w:r>
    </w:p>
  </w:endnote>
  <w:endnote w:type="continuationSeparator" w:id="0">
    <w:p w:rsidR="00D27C79" w:rsidRDefault="00D27C79" w:rsidP="00F9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3E" w:rsidRDefault="00F803DA">
    <w:pPr>
      <w:pStyle w:val="Zpat"/>
    </w:pPr>
    <w:r>
      <w:rPr>
        <w:noProof/>
        <w:lang w:eastAsia="cs-CZ"/>
      </w:rPr>
      <w:drawing>
        <wp:anchor distT="0" distB="0" distL="114300" distR="114300" simplePos="0" relativeHeight="251660288" behindDoc="0" locked="0" layoutInCell="1" allowOverlap="1" wp14:anchorId="30AEC247" wp14:editId="3B5FE161">
          <wp:simplePos x="0" y="0"/>
          <wp:positionH relativeFrom="column">
            <wp:posOffset>3300730</wp:posOffset>
          </wp:positionH>
          <wp:positionV relativeFrom="paragraph">
            <wp:posOffset>-146685</wp:posOffset>
          </wp:positionV>
          <wp:extent cx="1181100" cy="449324"/>
          <wp:effectExtent l="0" t="0" r="0" b="8255"/>
          <wp:wrapNone/>
          <wp:docPr id="4" name="Obrázek 4" descr="C:\Users\Admin\AppData\Local\Microsoft\Windows\INetCacheContent.Word\lí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í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67" cy="4541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C3">
      <w:rPr>
        <w:noProof/>
        <w:lang w:eastAsia="cs-CZ"/>
      </w:rPr>
      <w:drawing>
        <wp:anchor distT="0" distB="0" distL="114300" distR="114300" simplePos="0" relativeHeight="251661312" behindDoc="1" locked="0" layoutInCell="1" allowOverlap="1" wp14:anchorId="25E79EEA" wp14:editId="41C833C6">
          <wp:simplePos x="0" y="0"/>
          <wp:positionH relativeFrom="column">
            <wp:posOffset>4978400</wp:posOffset>
          </wp:positionH>
          <wp:positionV relativeFrom="paragraph">
            <wp:posOffset>-105537</wp:posOffset>
          </wp:positionV>
          <wp:extent cx="475200" cy="424800"/>
          <wp:effectExtent l="0" t="0" r="1270" b="0"/>
          <wp:wrapNone/>
          <wp:docPr id="3" name="Obrázek 3" descr="C:\Users\Admin\AppData\Local\Microsoft\Windows\INetCacheContent.Word\logo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logo_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C3">
      <w:rPr>
        <w:noProof/>
        <w:lang w:eastAsia="cs-CZ"/>
      </w:rPr>
      <w:drawing>
        <wp:anchor distT="0" distB="0" distL="114300" distR="114300" simplePos="0" relativeHeight="251659264" behindDoc="0" locked="0" layoutInCell="1" allowOverlap="1" wp14:anchorId="4F0B149F" wp14:editId="7722EBE7">
          <wp:simplePos x="0" y="0"/>
          <wp:positionH relativeFrom="margin">
            <wp:align>left</wp:align>
          </wp:positionH>
          <wp:positionV relativeFrom="bottomMargin">
            <wp:align>top</wp:align>
          </wp:positionV>
          <wp:extent cx="2882900" cy="7239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3">
                    <a:extLst>
                      <a:ext uri="{28A0092B-C50C-407E-A947-70E740481C1C}">
                        <a14:useLocalDpi xmlns:a14="http://schemas.microsoft.com/office/drawing/2010/main" val="0"/>
                      </a:ext>
                    </a:extLst>
                  </a:blip>
                  <a:stretch>
                    <a:fillRect/>
                  </a:stretch>
                </pic:blipFill>
                <pic:spPr>
                  <a:xfrm>
                    <a:off x="0" y="0"/>
                    <a:ext cx="288290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79" w:rsidRDefault="00D27C79" w:rsidP="00F93B3E">
      <w:pPr>
        <w:spacing w:after="0" w:line="240" w:lineRule="auto"/>
      </w:pPr>
      <w:r>
        <w:separator/>
      </w:r>
    </w:p>
  </w:footnote>
  <w:footnote w:type="continuationSeparator" w:id="0">
    <w:p w:rsidR="00D27C79" w:rsidRDefault="00D27C79" w:rsidP="00F93B3E">
      <w:pPr>
        <w:spacing w:after="0" w:line="240" w:lineRule="auto"/>
      </w:pPr>
      <w:r>
        <w:continuationSeparator/>
      </w:r>
    </w:p>
  </w:footnote>
  <w:footnote w:id="1">
    <w:p w:rsidR="00844CFD" w:rsidRDefault="00844CFD">
      <w:pPr>
        <w:pStyle w:val="Textpoznpodarou"/>
      </w:pPr>
      <w:r>
        <w:rPr>
          <w:rStyle w:val="Znakapoznpodarou"/>
        </w:rPr>
        <w:footnoteRef/>
      </w:r>
      <w:r>
        <w:t xml:space="preserve">  Veškeré informace z této čá</w:t>
      </w:r>
      <w:r w:rsidR="00105F68">
        <w:t xml:space="preserve">sti dokumentu pocházejí z dokumentu 4. Komunitní plán </w:t>
      </w:r>
      <w:r>
        <w:t>sociální</w:t>
      </w:r>
      <w:r w:rsidR="00105F68">
        <w:t>ch a související služeb SO</w:t>
      </w:r>
      <w:r>
        <w:t xml:space="preserve"> ORP Kutná Hora</w:t>
      </w:r>
      <w:r w:rsidR="00105F68">
        <w:t xml:space="preserve"> na období let 2017 - 2020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FD" w:rsidRPr="00944DC3" w:rsidRDefault="00844CFD" w:rsidP="00F93B3E">
    <w:pPr>
      <w:pStyle w:val="Zhlav"/>
      <w:tabs>
        <w:tab w:val="clear" w:pos="4536"/>
        <w:tab w:val="center" w:pos="0"/>
      </w:tabs>
      <w:rPr>
        <w:sz w:val="18"/>
        <w:szCs w:val="18"/>
      </w:rPr>
    </w:pPr>
    <w:r>
      <w:rPr>
        <w:noProof/>
        <w:lang w:eastAsia="cs-CZ"/>
      </w:rPr>
      <w:t xml:space="preserve">                                         </w:t>
    </w:r>
    <w:r>
      <w:rPr>
        <w:noProof/>
        <w:lang w:eastAsia="cs-CZ"/>
      </w:rPr>
      <w:tab/>
      <w:t xml:space="preserve">  </w:t>
    </w:r>
    <w:r w:rsidRPr="00944DC3">
      <w:rPr>
        <w:sz w:val="18"/>
        <w:szCs w:val="18"/>
      </w:rPr>
      <w:t>Místní akční plán rozvoje vzdělávání pro SO ORP Kutná Hora</w:t>
    </w:r>
  </w:p>
  <w:p w:rsidR="00844CFD" w:rsidRDefault="00844CFD" w:rsidP="00F93B3E">
    <w:pPr>
      <w:pStyle w:val="Zhlav"/>
    </w:pPr>
    <w:r w:rsidRPr="00944DC3">
      <w:rPr>
        <w:sz w:val="18"/>
        <w:szCs w:val="18"/>
      </w:rPr>
      <w:tab/>
      <w:t xml:space="preserve">                                                                                                   </w:t>
    </w:r>
    <w:r>
      <w:rPr>
        <w:sz w:val="18"/>
        <w:szCs w:val="18"/>
      </w:rPr>
      <w:t xml:space="preserve">                      </w:t>
    </w:r>
    <w:proofErr w:type="spellStart"/>
    <w:r w:rsidRPr="00944DC3">
      <w:rPr>
        <w:sz w:val="18"/>
        <w:szCs w:val="18"/>
      </w:rPr>
      <w:t>Reg</w:t>
    </w:r>
    <w:proofErr w:type="spellEnd"/>
    <w:r w:rsidRPr="00944DC3">
      <w:rPr>
        <w:sz w:val="18"/>
        <w:szCs w:val="18"/>
      </w:rPr>
      <w:t>. číslo projektu: CZ.02.3.68/0.0/0.0/15_005/0000043</w:t>
    </w:r>
  </w:p>
  <w:p w:rsidR="00844CFD" w:rsidRDefault="00844C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ADD"/>
    <w:multiLevelType w:val="hybridMultilevel"/>
    <w:tmpl w:val="ED429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CD56BF"/>
    <w:multiLevelType w:val="hybridMultilevel"/>
    <w:tmpl w:val="A334A450"/>
    <w:lvl w:ilvl="0" w:tplc="3CE0D3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1A0CD7"/>
    <w:multiLevelType w:val="hybridMultilevel"/>
    <w:tmpl w:val="23665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F06619"/>
    <w:multiLevelType w:val="hybridMultilevel"/>
    <w:tmpl w:val="EE888B46"/>
    <w:lvl w:ilvl="0" w:tplc="24A63E7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E"/>
    <w:rsid w:val="0001448D"/>
    <w:rsid w:val="00047461"/>
    <w:rsid w:val="00076DF0"/>
    <w:rsid w:val="000941D3"/>
    <w:rsid w:val="00102F3F"/>
    <w:rsid w:val="00105F68"/>
    <w:rsid w:val="00134295"/>
    <w:rsid w:val="001C02BF"/>
    <w:rsid w:val="001C06CA"/>
    <w:rsid w:val="001C2096"/>
    <w:rsid w:val="00221F57"/>
    <w:rsid w:val="002E639A"/>
    <w:rsid w:val="003265B4"/>
    <w:rsid w:val="004C7A3C"/>
    <w:rsid w:val="004C7FAF"/>
    <w:rsid w:val="004D0640"/>
    <w:rsid w:val="0056506F"/>
    <w:rsid w:val="00590B51"/>
    <w:rsid w:val="006725FE"/>
    <w:rsid w:val="006C0F98"/>
    <w:rsid w:val="006C3DC0"/>
    <w:rsid w:val="00736006"/>
    <w:rsid w:val="00761344"/>
    <w:rsid w:val="007800A4"/>
    <w:rsid w:val="007C040D"/>
    <w:rsid w:val="00820CCF"/>
    <w:rsid w:val="0083531F"/>
    <w:rsid w:val="00844CFD"/>
    <w:rsid w:val="008F1B6C"/>
    <w:rsid w:val="00914288"/>
    <w:rsid w:val="009257DB"/>
    <w:rsid w:val="00933A98"/>
    <w:rsid w:val="00944DC3"/>
    <w:rsid w:val="009F16B8"/>
    <w:rsid w:val="009F4E6C"/>
    <w:rsid w:val="00A6137B"/>
    <w:rsid w:val="00AF706D"/>
    <w:rsid w:val="00B00507"/>
    <w:rsid w:val="00B11CC9"/>
    <w:rsid w:val="00BB31CF"/>
    <w:rsid w:val="00C049E4"/>
    <w:rsid w:val="00C44E6E"/>
    <w:rsid w:val="00C50DF6"/>
    <w:rsid w:val="00C85EF5"/>
    <w:rsid w:val="00CC4252"/>
    <w:rsid w:val="00CE5F80"/>
    <w:rsid w:val="00D27C79"/>
    <w:rsid w:val="00D76E71"/>
    <w:rsid w:val="00DF430E"/>
    <w:rsid w:val="00E43276"/>
    <w:rsid w:val="00E7538D"/>
    <w:rsid w:val="00F77F72"/>
    <w:rsid w:val="00F803DA"/>
    <w:rsid w:val="00F93B3E"/>
    <w:rsid w:val="00FE3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3961"/>
  <w15:chartTrackingRefBased/>
  <w15:docId w15:val="{191C3FEC-F19E-406A-8A4F-156E47E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E345F"/>
    <w:pPr>
      <w:spacing w:line="360" w:lineRule="auto"/>
      <w:jc w:val="both"/>
    </w:pPr>
  </w:style>
  <w:style w:type="paragraph" w:styleId="Nadpis1">
    <w:name w:val="heading 1"/>
    <w:basedOn w:val="Normln"/>
    <w:next w:val="Normln"/>
    <w:link w:val="Nadpis1Char"/>
    <w:uiPriority w:val="9"/>
    <w:qFormat/>
    <w:rsid w:val="00FE3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E34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FE34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F93B3E"/>
    <w:pPr>
      <w:ind w:left="720"/>
      <w:contextualSpacing/>
    </w:pPr>
  </w:style>
  <w:style w:type="table" w:styleId="Mkatabulky">
    <w:name w:val="Table Grid"/>
    <w:basedOn w:val="Normlntabulka"/>
    <w:uiPriority w:val="59"/>
    <w:rsid w:val="00F9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93B3E"/>
    <w:rPr>
      <w:color w:val="0563C1" w:themeColor="hyperlink"/>
      <w:u w:val="single"/>
    </w:rPr>
  </w:style>
  <w:style w:type="paragraph" w:styleId="Zhlav">
    <w:name w:val="header"/>
    <w:basedOn w:val="Normln"/>
    <w:link w:val="ZhlavChar"/>
    <w:uiPriority w:val="99"/>
    <w:unhideWhenUsed/>
    <w:rsid w:val="00F93B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3B3E"/>
  </w:style>
  <w:style w:type="paragraph" w:styleId="Zpat">
    <w:name w:val="footer"/>
    <w:basedOn w:val="Normln"/>
    <w:link w:val="ZpatChar"/>
    <w:uiPriority w:val="99"/>
    <w:unhideWhenUsed/>
    <w:rsid w:val="00F93B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93B3E"/>
  </w:style>
  <w:style w:type="paragraph" w:styleId="Bezmezer">
    <w:name w:val="No Spacing"/>
    <w:link w:val="BezmezerChar"/>
    <w:uiPriority w:val="1"/>
    <w:qFormat/>
    <w:rsid w:val="00076DF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76DF0"/>
    <w:rPr>
      <w:rFonts w:eastAsiaTheme="minorEastAsia"/>
      <w:lang w:eastAsia="cs-CZ"/>
    </w:rPr>
  </w:style>
  <w:style w:type="character" w:customStyle="1" w:styleId="Nadpis1Char">
    <w:name w:val="Nadpis 1 Char"/>
    <w:basedOn w:val="Standardnpsmoodstavce"/>
    <w:link w:val="Nadpis1"/>
    <w:uiPriority w:val="9"/>
    <w:rsid w:val="00FE345F"/>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FE34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E345F"/>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FE345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FE345F"/>
    <w:rPr>
      <w:rFonts w:asciiTheme="majorHAnsi" w:eastAsiaTheme="majorEastAsia" w:hAnsiTheme="majorHAnsi" w:cstheme="majorBidi"/>
      <w:color w:val="1F4D78" w:themeColor="accent1" w:themeShade="7F"/>
      <w:sz w:val="24"/>
      <w:szCs w:val="24"/>
    </w:rPr>
  </w:style>
  <w:style w:type="paragraph" w:customStyle="1" w:styleId="Tlotextu">
    <w:name w:val="Tělo textu"/>
    <w:basedOn w:val="Normln"/>
    <w:rsid w:val="00FE345F"/>
    <w:pPr>
      <w:widowControl w:val="0"/>
      <w:suppressAutoHyphens/>
      <w:spacing w:after="140" w:line="288" w:lineRule="auto"/>
    </w:pPr>
    <w:rPr>
      <w:rFonts w:ascii="Liberation Serif" w:eastAsia="SimSun" w:hAnsi="Liberation Serif" w:cs="Mangal"/>
      <w:sz w:val="24"/>
      <w:szCs w:val="24"/>
      <w:lang w:eastAsia="zh-CN" w:bidi="hi-IN"/>
    </w:rPr>
  </w:style>
  <w:style w:type="paragraph" w:customStyle="1" w:styleId="Standard">
    <w:name w:val="Standard"/>
    <w:rsid w:val="00FE345F"/>
    <w:pPr>
      <w:suppressAutoHyphens/>
      <w:spacing w:after="0" w:line="100" w:lineRule="atLeast"/>
      <w:textAlignment w:val="baseline"/>
    </w:pPr>
    <w:rPr>
      <w:rFonts w:ascii="Times New Roman" w:eastAsia="Times New Roman" w:hAnsi="Times New Roman" w:cs="Times New Roman"/>
      <w:color w:val="00000A"/>
      <w:kern w:val="1"/>
      <w:sz w:val="20"/>
      <w:szCs w:val="20"/>
      <w:lang w:eastAsia="cs-CZ"/>
    </w:rPr>
  </w:style>
  <w:style w:type="character" w:customStyle="1" w:styleId="OdstavecseseznamemChar">
    <w:name w:val="Odstavec se seznamem Char"/>
    <w:link w:val="Odstavecseseznamem"/>
    <w:uiPriority w:val="99"/>
    <w:rsid w:val="00FE345F"/>
  </w:style>
  <w:style w:type="paragraph" w:styleId="Textkomente">
    <w:name w:val="annotation text"/>
    <w:basedOn w:val="Normln"/>
    <w:link w:val="TextkomenteChar"/>
    <w:uiPriority w:val="99"/>
    <w:unhideWhenUsed/>
    <w:qFormat/>
    <w:rsid w:val="00FE345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E345F"/>
    <w:rPr>
      <w:rFonts w:ascii="Times New Roman" w:eastAsia="Times New Roman" w:hAnsi="Times New Roman" w:cs="Times New Roman"/>
      <w:sz w:val="20"/>
      <w:szCs w:val="20"/>
      <w:lang w:eastAsia="cs-CZ"/>
    </w:rPr>
  </w:style>
  <w:style w:type="paragraph" w:styleId="Nadpisobsahu">
    <w:name w:val="TOC Heading"/>
    <w:basedOn w:val="Nadpis1"/>
    <w:next w:val="Normln"/>
    <w:uiPriority w:val="39"/>
    <w:semiHidden/>
    <w:unhideWhenUsed/>
    <w:qFormat/>
    <w:rsid w:val="00FE345F"/>
    <w:pPr>
      <w:spacing w:before="480"/>
      <w:outlineLvl w:val="9"/>
    </w:pPr>
    <w:rPr>
      <w:b/>
      <w:bCs/>
      <w:sz w:val="28"/>
      <w:szCs w:val="28"/>
      <w:lang w:eastAsia="cs-CZ"/>
    </w:rPr>
  </w:style>
  <w:style w:type="paragraph" w:styleId="Obsah1">
    <w:name w:val="toc 1"/>
    <w:basedOn w:val="Normln"/>
    <w:next w:val="Normln"/>
    <w:autoRedefine/>
    <w:uiPriority w:val="39"/>
    <w:unhideWhenUsed/>
    <w:rsid w:val="00FE345F"/>
    <w:pPr>
      <w:spacing w:after="100"/>
    </w:pPr>
    <w:rPr>
      <w:rFonts w:ascii="Times New Roman" w:hAnsi="Times New Roman"/>
      <w:sz w:val="24"/>
    </w:rPr>
  </w:style>
  <w:style w:type="paragraph" w:styleId="Obsah2">
    <w:name w:val="toc 2"/>
    <w:basedOn w:val="Normln"/>
    <w:next w:val="Normln"/>
    <w:autoRedefine/>
    <w:uiPriority w:val="39"/>
    <w:unhideWhenUsed/>
    <w:rsid w:val="00FE345F"/>
    <w:pPr>
      <w:spacing w:after="100"/>
      <w:ind w:left="220"/>
    </w:pPr>
    <w:rPr>
      <w:rFonts w:ascii="Times New Roman" w:hAnsi="Times New Roman"/>
      <w:sz w:val="24"/>
    </w:rPr>
  </w:style>
  <w:style w:type="paragraph" w:styleId="Obsah3">
    <w:name w:val="toc 3"/>
    <w:basedOn w:val="Normln"/>
    <w:next w:val="Normln"/>
    <w:autoRedefine/>
    <w:uiPriority w:val="39"/>
    <w:unhideWhenUsed/>
    <w:rsid w:val="00FE345F"/>
    <w:pPr>
      <w:spacing w:after="100"/>
      <w:ind w:left="440"/>
    </w:pPr>
    <w:rPr>
      <w:rFonts w:ascii="Times New Roman" w:hAnsi="Times New Roman"/>
      <w:sz w:val="24"/>
    </w:rPr>
  </w:style>
  <w:style w:type="paragraph" w:styleId="Textpoznpodarou">
    <w:name w:val="footnote text"/>
    <w:basedOn w:val="Normln"/>
    <w:link w:val="TextpoznpodarouChar"/>
    <w:uiPriority w:val="99"/>
    <w:semiHidden/>
    <w:unhideWhenUsed/>
    <w:rsid w:val="00AF70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706D"/>
    <w:rPr>
      <w:sz w:val="20"/>
      <w:szCs w:val="20"/>
    </w:rPr>
  </w:style>
  <w:style w:type="character" w:styleId="Znakapoznpodarou">
    <w:name w:val="footnote reference"/>
    <w:basedOn w:val="Standardnpsmoodstavce"/>
    <w:uiPriority w:val="99"/>
    <w:semiHidden/>
    <w:unhideWhenUsed/>
    <w:rsid w:val="00AF7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24</Pages>
  <Words>6478</Words>
  <Characters>38227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Třeštíková Ludmila Mgr.</dc:creator>
  <cp:keywords/>
  <dc:description/>
  <cp:lastModifiedBy>radek.tvrdik@outlook.cz</cp:lastModifiedBy>
  <cp:revision>47</cp:revision>
  <dcterms:created xsi:type="dcterms:W3CDTF">2017-02-19T10:14:00Z</dcterms:created>
  <dcterms:modified xsi:type="dcterms:W3CDTF">2017-07-27T14:04:00Z</dcterms:modified>
</cp:coreProperties>
</file>