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3B9" w:rsidRDefault="008213B9" w:rsidP="008213B9">
      <w:pPr>
        <w:jc w:val="both"/>
        <w:rPr>
          <w:rFonts w:ascii="Calibri" w:hAnsi="Calibri"/>
          <w:sz w:val="24"/>
          <w:szCs w:val="24"/>
        </w:rPr>
      </w:pPr>
    </w:p>
    <w:p w:rsidR="008213B9" w:rsidRDefault="008213B9" w:rsidP="008213B9">
      <w:pPr>
        <w:jc w:val="both"/>
        <w:rPr>
          <w:rFonts w:ascii="Calibri" w:hAnsi="Calibri"/>
          <w:sz w:val="24"/>
          <w:szCs w:val="24"/>
        </w:rPr>
      </w:pPr>
    </w:p>
    <w:p w:rsidR="008213B9" w:rsidRPr="00402D2B" w:rsidRDefault="008213B9" w:rsidP="008213B9">
      <w:pPr>
        <w:jc w:val="center"/>
        <w:rPr>
          <w:b/>
          <w:sz w:val="28"/>
          <w:szCs w:val="28"/>
        </w:rPr>
      </w:pPr>
      <w:r w:rsidRPr="00402D2B">
        <w:rPr>
          <w:b/>
          <w:sz w:val="28"/>
          <w:szCs w:val="28"/>
        </w:rPr>
        <w:t>Zápis z</w:t>
      </w:r>
      <w:r>
        <w:rPr>
          <w:b/>
          <w:sz w:val="28"/>
          <w:szCs w:val="28"/>
        </w:rPr>
        <w:t> 2.</w:t>
      </w:r>
      <w:r w:rsidRPr="00402D2B">
        <w:rPr>
          <w:b/>
          <w:sz w:val="28"/>
          <w:szCs w:val="28"/>
        </w:rPr>
        <w:t xml:space="preserve"> </w:t>
      </w:r>
      <w:r w:rsidR="00630B45">
        <w:rPr>
          <w:b/>
          <w:sz w:val="28"/>
          <w:szCs w:val="28"/>
        </w:rPr>
        <w:t>setkání</w:t>
      </w:r>
      <w:r w:rsidRPr="00402D2B">
        <w:rPr>
          <w:b/>
          <w:sz w:val="28"/>
          <w:szCs w:val="28"/>
        </w:rPr>
        <w:t xml:space="preserve"> Řídícího výboru MAP pro SO ORP Čáslav</w:t>
      </w:r>
    </w:p>
    <w:p w:rsidR="008213B9" w:rsidRPr="00402D2B" w:rsidRDefault="008213B9" w:rsidP="008213B9">
      <w:pPr>
        <w:jc w:val="center"/>
        <w:rPr>
          <w:b/>
          <w:sz w:val="28"/>
          <w:szCs w:val="28"/>
        </w:rPr>
      </w:pPr>
      <w:r w:rsidRPr="00402D2B">
        <w:rPr>
          <w:b/>
          <w:sz w:val="28"/>
          <w:szCs w:val="28"/>
        </w:rPr>
        <w:t xml:space="preserve">ze dne </w:t>
      </w:r>
      <w:r>
        <w:rPr>
          <w:b/>
          <w:sz w:val="28"/>
          <w:szCs w:val="28"/>
        </w:rPr>
        <w:t>16</w:t>
      </w:r>
      <w:r w:rsidRPr="00402D2B">
        <w:rPr>
          <w:b/>
          <w:sz w:val="28"/>
          <w:szCs w:val="28"/>
        </w:rPr>
        <w:t xml:space="preserve">. </w:t>
      </w:r>
      <w:r>
        <w:rPr>
          <w:b/>
          <w:sz w:val="28"/>
          <w:szCs w:val="28"/>
        </w:rPr>
        <w:t>6</w:t>
      </w:r>
      <w:r w:rsidRPr="00402D2B">
        <w:rPr>
          <w:b/>
          <w:sz w:val="28"/>
          <w:szCs w:val="28"/>
        </w:rPr>
        <w:t>. 2016,</w:t>
      </w:r>
    </w:p>
    <w:p w:rsidR="008213B9" w:rsidRPr="00B12CA6" w:rsidRDefault="008213B9" w:rsidP="008213B9">
      <w:pPr>
        <w:jc w:val="center"/>
        <w:rPr>
          <w:b/>
          <w:sz w:val="24"/>
          <w:szCs w:val="24"/>
        </w:rPr>
      </w:pPr>
      <w:r>
        <w:rPr>
          <w:b/>
          <w:sz w:val="24"/>
          <w:szCs w:val="24"/>
        </w:rPr>
        <w:t>Základní škola Zbýšov, 16:00 – 18:30 hod</w:t>
      </w:r>
      <w:r w:rsidRPr="00B12CA6">
        <w:rPr>
          <w:b/>
          <w:sz w:val="24"/>
          <w:szCs w:val="24"/>
        </w:rPr>
        <w:t>.</w:t>
      </w:r>
    </w:p>
    <w:p w:rsidR="008213B9" w:rsidRDefault="008213B9" w:rsidP="008213B9">
      <w:pPr>
        <w:jc w:val="center"/>
        <w:rPr>
          <w:b/>
          <w:sz w:val="24"/>
          <w:szCs w:val="24"/>
        </w:rPr>
      </w:pPr>
    </w:p>
    <w:p w:rsidR="008213B9" w:rsidRDefault="008213B9" w:rsidP="008213B9">
      <w:pPr>
        <w:rPr>
          <w:sz w:val="24"/>
          <w:szCs w:val="24"/>
        </w:rPr>
      </w:pPr>
    </w:p>
    <w:p w:rsidR="008213B9" w:rsidRDefault="008213B9" w:rsidP="008213B9"/>
    <w:p w:rsidR="008213B9" w:rsidRDefault="008213B9" w:rsidP="008213B9">
      <w:r>
        <w:t>Přítomni: dle prezenční listiny.</w:t>
      </w:r>
    </w:p>
    <w:p w:rsidR="008213B9" w:rsidRDefault="008213B9" w:rsidP="008213B9"/>
    <w:p w:rsidR="008213B9" w:rsidRPr="00C74F44" w:rsidRDefault="008213B9" w:rsidP="008213B9">
      <w:pPr>
        <w:rPr>
          <w:b/>
          <w:sz w:val="24"/>
          <w:szCs w:val="24"/>
        </w:rPr>
      </w:pPr>
      <w:r w:rsidRPr="00C74F44">
        <w:rPr>
          <w:b/>
          <w:sz w:val="24"/>
          <w:szCs w:val="24"/>
        </w:rPr>
        <w:t>Program:</w:t>
      </w:r>
    </w:p>
    <w:p w:rsidR="008213B9" w:rsidRDefault="008213B9" w:rsidP="008213B9">
      <w:pPr>
        <w:rPr>
          <w:b/>
        </w:rPr>
      </w:pPr>
    </w:p>
    <w:p w:rsidR="008213B9" w:rsidRDefault="008213B9" w:rsidP="008213B9">
      <w:pPr>
        <w:pStyle w:val="Odstavecseseznamem"/>
        <w:numPr>
          <w:ilvl w:val="0"/>
          <w:numId w:val="1"/>
        </w:numPr>
      </w:pPr>
      <w:r w:rsidRPr="00563219">
        <w:rPr>
          <w:b/>
        </w:rPr>
        <w:t>Zahájení:</w:t>
      </w:r>
      <w:r>
        <w:t xml:space="preserve"> </w:t>
      </w:r>
    </w:p>
    <w:p w:rsidR="008213B9" w:rsidRDefault="008213B9" w:rsidP="008213B9">
      <w:pPr>
        <w:pStyle w:val="Odstavecseseznamem"/>
      </w:pPr>
      <w:r>
        <w:t xml:space="preserve">Jednání zahájil manažer projektu MAP pro SO ORP Čáslav, Mgr. Norbert </w:t>
      </w:r>
      <w:proofErr w:type="spellStart"/>
      <w:r>
        <w:t>Kobela</w:t>
      </w:r>
      <w:proofErr w:type="spellEnd"/>
      <w:r>
        <w:t>. Ředitelka ZŠ speciální a praktické Diakonie ČCE představila přítomným metodické materiály, které na škole vytvořili a nabídla případnou spolupráci a metodickou pomoc školám v regionu ve vztahu k žákům se SVP.</w:t>
      </w:r>
    </w:p>
    <w:p w:rsidR="008213B9" w:rsidRDefault="008213B9" w:rsidP="008213B9">
      <w:pPr>
        <w:pStyle w:val="Odstavecseseznamem"/>
      </w:pPr>
    </w:p>
    <w:p w:rsidR="008213B9" w:rsidRDefault="008213B9" w:rsidP="008213B9">
      <w:pPr>
        <w:pStyle w:val="Odstavecseseznamem"/>
      </w:pPr>
    </w:p>
    <w:p w:rsidR="008213B9" w:rsidRDefault="00187EFF" w:rsidP="008213B9">
      <w:pPr>
        <w:pStyle w:val="Odstavecseseznamem"/>
        <w:numPr>
          <w:ilvl w:val="0"/>
          <w:numId w:val="1"/>
        </w:numPr>
      </w:pPr>
      <w:r>
        <w:rPr>
          <w:b/>
        </w:rPr>
        <w:t>Časový harmonogram na následující období</w:t>
      </w:r>
      <w:r w:rsidR="008213B9" w:rsidRPr="00C74F44">
        <w:rPr>
          <w:b/>
        </w:rPr>
        <w:t>:</w:t>
      </w:r>
      <w:r w:rsidR="008213B9">
        <w:t xml:space="preserve"> </w:t>
      </w:r>
    </w:p>
    <w:p w:rsidR="00147E67" w:rsidRDefault="00187EFF" w:rsidP="008213B9">
      <w:pPr>
        <w:pStyle w:val="Odstavecseseznamem"/>
      </w:pPr>
      <w:r>
        <w:t xml:space="preserve">Přítomní byli seznámeni s aktivitami projektu v nejbližších měsících. Zásadním milníkem je </w:t>
      </w:r>
      <w:r w:rsidRPr="003652CE">
        <w:rPr>
          <w:b/>
        </w:rPr>
        <w:t>30. září 2016</w:t>
      </w:r>
      <w:r>
        <w:t xml:space="preserve">. Do tohoto </w:t>
      </w:r>
      <w:r w:rsidR="00E12B28">
        <w:t>termínu</w:t>
      </w:r>
      <w:r>
        <w:t xml:space="preserve"> musí být </w:t>
      </w:r>
      <w:r w:rsidR="00E12B28">
        <w:t xml:space="preserve">ŘV </w:t>
      </w:r>
      <w:r>
        <w:t>schválen</w:t>
      </w:r>
      <w:r w:rsidR="008B70E0">
        <w:t xml:space="preserve">a </w:t>
      </w:r>
      <w:r w:rsidR="00147E67">
        <w:t>výchozí</w:t>
      </w:r>
      <w:r w:rsidR="008B70E0">
        <w:t xml:space="preserve"> </w:t>
      </w:r>
      <w:r w:rsidR="00757432">
        <w:t>verze</w:t>
      </w:r>
      <w:r>
        <w:t xml:space="preserve"> Strategick</w:t>
      </w:r>
      <w:r w:rsidR="008B70E0">
        <w:t>ého</w:t>
      </w:r>
      <w:r>
        <w:t xml:space="preserve"> rámc</w:t>
      </w:r>
      <w:r w:rsidR="008B70E0">
        <w:t>e</w:t>
      </w:r>
      <w:r>
        <w:t xml:space="preserve"> MAP</w:t>
      </w:r>
      <w:r w:rsidR="00BD6B18">
        <w:t xml:space="preserve"> do roku 2023</w:t>
      </w:r>
      <w:r w:rsidR="00147E67">
        <w:t xml:space="preserve"> (dále jen SR MAP)</w:t>
      </w:r>
      <w:r w:rsidR="008B70E0">
        <w:t>. Ten vychází z výsledků dotazníkového šetření MŠMT</w:t>
      </w:r>
      <w:r w:rsidR="00147E67">
        <w:t xml:space="preserve">, </w:t>
      </w:r>
      <w:proofErr w:type="spellStart"/>
      <w:r w:rsidR="00147E67">
        <w:t>metaanalýzy</w:t>
      </w:r>
      <w:proofErr w:type="spellEnd"/>
      <w:r w:rsidR="00147E67">
        <w:t xml:space="preserve"> </w:t>
      </w:r>
      <w:r w:rsidR="008B70E0">
        <w:t xml:space="preserve">dosavadních rozvojových dokumentů </w:t>
      </w:r>
      <w:r w:rsidR="00147E67">
        <w:t xml:space="preserve">v oblasti školství </w:t>
      </w:r>
      <w:r w:rsidR="008B70E0">
        <w:t>v území, SWOT analýzy a dalších připomínek relevantních aktérů ve vzdělávání.</w:t>
      </w:r>
      <w:r w:rsidR="003652CE">
        <w:t xml:space="preserve"> </w:t>
      </w:r>
    </w:p>
    <w:p w:rsidR="000C1C17" w:rsidRDefault="00147E67" w:rsidP="008213B9">
      <w:pPr>
        <w:pStyle w:val="Odstavecseseznamem"/>
      </w:pPr>
      <w:r>
        <w:t>SR MAP</w:t>
      </w:r>
      <w:r w:rsidR="000C1C17">
        <w:t xml:space="preserve"> </w:t>
      </w:r>
      <w:r w:rsidR="00A9248D">
        <w:t xml:space="preserve">bude mimo jiné </w:t>
      </w:r>
      <w:r w:rsidR="000C1C17">
        <w:t>slouž</w:t>
      </w:r>
      <w:r w:rsidR="00A9248D">
        <w:t>it</w:t>
      </w:r>
      <w:r w:rsidR="000C1C17">
        <w:t xml:space="preserve"> pro zajištění souladu podporovaných projektů ve výzvách IROP a OP VVV s prioritami území. SR MAP má dočasný charakter a je možné jej aktualizovat při dalším ujasnění priorit a jejich změn v procesu plánování. Nejpozději do 30. 9. 2016 bude odevzdán na ŘV OP VVV a na sekretariát Regionální stálé konference.</w:t>
      </w:r>
      <w:r w:rsidR="008B70E0">
        <w:t xml:space="preserve"> </w:t>
      </w:r>
      <w:r w:rsidR="008213B9">
        <w:t xml:space="preserve"> </w:t>
      </w:r>
    </w:p>
    <w:p w:rsidR="00DF1A4F" w:rsidRDefault="000C1C17" w:rsidP="008213B9">
      <w:pPr>
        <w:pStyle w:val="Odstavecseseznamem"/>
      </w:pPr>
      <w:r>
        <w:t>SR MAP bude popisovat konkrétní priority</w:t>
      </w:r>
      <w:r w:rsidR="00D11D08">
        <w:t xml:space="preserve">, </w:t>
      </w:r>
      <w:r w:rsidR="00D25D82">
        <w:t xml:space="preserve">vazby na povinná a doporučená opatření, konkrétní cíle </w:t>
      </w:r>
      <w:r w:rsidR="00D11D08">
        <w:t>a indikátory</w:t>
      </w:r>
      <w:r w:rsidR="00DF1A4F">
        <w:t>.</w:t>
      </w:r>
    </w:p>
    <w:p w:rsidR="00982AC0" w:rsidRDefault="00982AC0" w:rsidP="008213B9">
      <w:pPr>
        <w:pStyle w:val="Odstavecseseznamem"/>
      </w:pPr>
      <w:r>
        <w:t>SR MAP bude ještě před schválením ŘV představen a podroben připomínkování na pravidelném setkání ředitelů škol z</w:t>
      </w:r>
      <w:r w:rsidR="00630B45">
        <w:t>e správního obvodu</w:t>
      </w:r>
      <w:r>
        <w:t xml:space="preserve"> ORP Čáslav, které se uskuteční </w:t>
      </w:r>
      <w:r w:rsidRPr="00982AC0">
        <w:rPr>
          <w:b/>
        </w:rPr>
        <w:t>30. srpna 2016</w:t>
      </w:r>
      <w:r>
        <w:t xml:space="preserve"> v Čáslavi.</w:t>
      </w:r>
    </w:p>
    <w:p w:rsidR="00982AC0" w:rsidRDefault="00982AC0" w:rsidP="008213B9">
      <w:pPr>
        <w:pStyle w:val="Odstavecseseznamem"/>
      </w:pPr>
      <w:r>
        <w:t xml:space="preserve">Schválen bude na 3. setkání ŘV MAP, které se uskuteční dne </w:t>
      </w:r>
      <w:r w:rsidRPr="00982AC0">
        <w:rPr>
          <w:b/>
        </w:rPr>
        <w:t>12. září 2016</w:t>
      </w:r>
      <w:r>
        <w:t xml:space="preserve"> v prostorách Diakonie ČCE v Čáslavi.</w:t>
      </w:r>
    </w:p>
    <w:p w:rsidR="00DF1A4F" w:rsidRDefault="00DF1A4F" w:rsidP="008213B9">
      <w:pPr>
        <w:pStyle w:val="Odstavecseseznamem"/>
      </w:pPr>
    </w:p>
    <w:p w:rsidR="00DF1A4F" w:rsidRDefault="00DF1A4F" w:rsidP="008213B9">
      <w:pPr>
        <w:pStyle w:val="Odstavecseseznamem"/>
      </w:pPr>
      <w:r>
        <w:t>Dále byli přítomní seznámeni s termíny nejbližších výzev IROP.</w:t>
      </w:r>
    </w:p>
    <w:p w:rsidR="00DF1A4F" w:rsidRPr="0059528D" w:rsidRDefault="00DF1A4F" w:rsidP="00DF1A4F">
      <w:pPr>
        <w:pStyle w:val="Odstavecseseznamem"/>
        <w:numPr>
          <w:ilvl w:val="0"/>
          <w:numId w:val="3"/>
        </w:numPr>
        <w:rPr>
          <w:b/>
        </w:rPr>
      </w:pPr>
      <w:r w:rsidRPr="0059528D">
        <w:rPr>
          <w:b/>
        </w:rPr>
        <w:t>Infrastruktura pro zájmové, neformální a CŽV – červenec 2016 – leden 2017.</w:t>
      </w:r>
    </w:p>
    <w:p w:rsidR="008213B9" w:rsidRDefault="00DF1A4F" w:rsidP="00DF1A4F">
      <w:pPr>
        <w:pStyle w:val="Odstavecseseznamem"/>
        <w:numPr>
          <w:ilvl w:val="0"/>
          <w:numId w:val="3"/>
        </w:numPr>
        <w:rPr>
          <w:b/>
        </w:rPr>
      </w:pPr>
      <w:r w:rsidRPr="0059528D">
        <w:rPr>
          <w:b/>
        </w:rPr>
        <w:t>Infrastruktura pro ZŠ – srpen 2016 – únor 2017.</w:t>
      </w:r>
      <w:r w:rsidR="008213B9" w:rsidRPr="0059528D">
        <w:rPr>
          <w:b/>
        </w:rPr>
        <w:t xml:space="preserve">        </w:t>
      </w:r>
    </w:p>
    <w:p w:rsidR="00982AC0" w:rsidRDefault="00982AC0" w:rsidP="00982AC0">
      <w:pPr>
        <w:rPr>
          <w:b/>
        </w:rPr>
      </w:pPr>
    </w:p>
    <w:p w:rsidR="00982AC0" w:rsidRDefault="00982AC0" w:rsidP="00982AC0">
      <w:pPr>
        <w:rPr>
          <w:b/>
        </w:rPr>
      </w:pPr>
    </w:p>
    <w:p w:rsidR="00982AC0" w:rsidRDefault="00982AC0" w:rsidP="00982AC0">
      <w:pPr>
        <w:rPr>
          <w:b/>
        </w:rPr>
      </w:pPr>
    </w:p>
    <w:p w:rsidR="00982AC0" w:rsidRPr="00982AC0" w:rsidRDefault="00982AC0" w:rsidP="00982AC0">
      <w:pPr>
        <w:rPr>
          <w:b/>
        </w:rPr>
      </w:pPr>
    </w:p>
    <w:p w:rsidR="008213B9" w:rsidRDefault="008213B9" w:rsidP="008213B9">
      <w:pPr>
        <w:pStyle w:val="Odstavecseseznamem"/>
      </w:pPr>
      <w:r>
        <w:lastRenderedPageBreak/>
        <w:t xml:space="preserve">                                                                                                                                                                                                                                                                                                                                    </w:t>
      </w:r>
    </w:p>
    <w:p w:rsidR="008213B9" w:rsidRPr="00EB08EF" w:rsidRDefault="00E12B28" w:rsidP="008213B9">
      <w:pPr>
        <w:pStyle w:val="Odstavecseseznamem"/>
        <w:numPr>
          <w:ilvl w:val="0"/>
          <w:numId w:val="1"/>
        </w:numPr>
      </w:pPr>
      <w:r>
        <w:rPr>
          <w:b/>
        </w:rPr>
        <w:t>Investiční priority v území</w:t>
      </w:r>
      <w:r w:rsidR="008213B9">
        <w:rPr>
          <w:b/>
        </w:rPr>
        <w:t xml:space="preserve">: </w:t>
      </w:r>
    </w:p>
    <w:p w:rsidR="008213B9" w:rsidRDefault="008213B9" w:rsidP="008213B9">
      <w:pPr>
        <w:pStyle w:val="Odstavecseseznamem"/>
      </w:pPr>
    </w:p>
    <w:p w:rsidR="00DF1A4F" w:rsidRDefault="00DF1A4F" w:rsidP="008213B9">
      <w:pPr>
        <w:pStyle w:val="Odstavecseseznamem"/>
      </w:pPr>
      <w:r>
        <w:t>Členové ŘV byli vyzváni, aby věnovali pozornost Kartám projektových zámě</w:t>
      </w:r>
      <w:r w:rsidR="009B3FBA">
        <w:t>r</w:t>
      </w:r>
      <w:r>
        <w:t xml:space="preserve">ů, které byly všem školským zařízením a zřizovatelům zaslány realizačním týmem na počátku června. Do těchto karet mohou vyplňovat své investiční záměry v budoucích letech. </w:t>
      </w:r>
    </w:p>
    <w:p w:rsidR="00DF1A4F" w:rsidRDefault="00DF1A4F" w:rsidP="008213B9">
      <w:pPr>
        <w:pStyle w:val="Odstavecseseznamem"/>
      </w:pPr>
      <w:r>
        <w:t xml:space="preserve">Členy realizačního týmu bylo doporučeno do karet uvádět veškeré záměry a plány, které školská zařízení mají. Tzn. nejen </w:t>
      </w:r>
      <w:r w:rsidR="00322B9C">
        <w:t>ty s přímou vazbou na klíčové kompetence IROP (viz níže). Projektové záměry, které nebudou mít vazbu na klíčové kompetence IROP budou zařazeny do tzv. Zásobníku projektů, který by měl do budoucna sloužit k nasměrování výzev z národních, krajských, či jiných dotačních programů.</w:t>
      </w:r>
    </w:p>
    <w:p w:rsidR="009B3FBA" w:rsidRPr="000415FF" w:rsidRDefault="009B3FBA" w:rsidP="008213B9">
      <w:pPr>
        <w:pStyle w:val="Odstavecseseznamem"/>
        <w:rPr>
          <w:b/>
          <w:u w:val="single"/>
        </w:rPr>
      </w:pPr>
      <w:r w:rsidRPr="000415FF">
        <w:rPr>
          <w:b/>
          <w:u w:val="single"/>
        </w:rPr>
        <w:t xml:space="preserve">Své požadavky mohou školy zasílat realizačnímu týmu do 12. září 2016, kdy je stanoven </w:t>
      </w:r>
      <w:r w:rsidR="00096D54" w:rsidRPr="000415FF">
        <w:rPr>
          <w:b/>
          <w:u w:val="single"/>
        </w:rPr>
        <w:t>termín 3 zasedání ŘV MAP</w:t>
      </w:r>
      <w:r w:rsidR="000415FF" w:rsidRPr="000415FF">
        <w:rPr>
          <w:b/>
          <w:u w:val="single"/>
        </w:rPr>
        <w:t xml:space="preserve">, na kterém bude schválen </w:t>
      </w:r>
      <w:r w:rsidR="000415FF">
        <w:rPr>
          <w:b/>
          <w:u w:val="single"/>
        </w:rPr>
        <w:t xml:space="preserve">výchozí </w:t>
      </w:r>
      <w:r w:rsidR="000415FF" w:rsidRPr="000415FF">
        <w:rPr>
          <w:b/>
          <w:u w:val="single"/>
        </w:rPr>
        <w:t>Strategický rámec MAP do roku 2023 včetně investičních priorit.</w:t>
      </w:r>
    </w:p>
    <w:p w:rsidR="00322B9C" w:rsidRDefault="0077643D" w:rsidP="00322B9C">
      <w:pPr>
        <w:pStyle w:val="Odstavecseseznamem"/>
      </w:pPr>
      <w:r>
        <w:t>SR MAP včetně investiční části pak bude aktualizován každých 6 měsíců.</w:t>
      </w:r>
    </w:p>
    <w:p w:rsidR="0077643D" w:rsidRDefault="0077643D" w:rsidP="00322B9C">
      <w:pPr>
        <w:pStyle w:val="Odstavecseseznamem"/>
      </w:pPr>
    </w:p>
    <w:p w:rsidR="00322B9C" w:rsidRPr="009B3FBA" w:rsidRDefault="00322B9C" w:rsidP="009B3FBA">
      <w:pPr>
        <w:pStyle w:val="Odstavecseseznamem"/>
        <w:jc w:val="center"/>
        <w:rPr>
          <w:b/>
          <w:u w:val="single"/>
        </w:rPr>
      </w:pPr>
      <w:r w:rsidRPr="009B3FBA">
        <w:rPr>
          <w:b/>
          <w:u w:val="single"/>
        </w:rPr>
        <w:t>PŘEHLED KLÍČOVÝCH KOMPETENCÍ SC 2.4 IROP – ZVÝŠENÍ KVALITY A DOSTUPNOSTI INFRASTRUKTURY PRO VZDĚLÁVÁNÍ A CELOŽIVOTNÍ UČENÍ.</w:t>
      </w:r>
    </w:p>
    <w:p w:rsidR="00757432" w:rsidRPr="00322B9C" w:rsidRDefault="00322B9C" w:rsidP="008213B9">
      <w:pPr>
        <w:pStyle w:val="Odstavecseseznamem"/>
      </w:pPr>
      <w:r w:rsidRPr="00322B9C">
        <w:t>Celková alokace 473 mil. EUR</w:t>
      </w:r>
    </w:p>
    <w:p w:rsidR="00757432" w:rsidRDefault="00757432" w:rsidP="008213B9">
      <w:pPr>
        <w:pStyle w:val="Odstavecseseznamem"/>
      </w:pPr>
    </w:p>
    <w:p w:rsidR="009B3FBA" w:rsidRPr="00322B9C" w:rsidRDefault="009B3FBA" w:rsidP="008213B9">
      <w:pPr>
        <w:pStyle w:val="Odstavecseseznamem"/>
      </w:pPr>
    </w:p>
    <w:p w:rsidR="009B3FBA" w:rsidRDefault="00322B9C" w:rsidP="008213B9">
      <w:pPr>
        <w:pStyle w:val="Odstavecseseznamem"/>
      </w:pPr>
      <w:r w:rsidRPr="009B3FBA">
        <w:rPr>
          <w:b/>
        </w:rPr>
        <w:t>  Podpora infrastruktury pro předškolní vzdělávání</w:t>
      </w:r>
      <w:r w:rsidRPr="00322B9C">
        <w:t xml:space="preserve"> </w:t>
      </w:r>
    </w:p>
    <w:p w:rsidR="009B3FBA" w:rsidRDefault="009B3FBA" w:rsidP="008213B9">
      <w:pPr>
        <w:pStyle w:val="Odstavecseseznamem"/>
      </w:pPr>
      <w:r>
        <w:t>P</w:t>
      </w:r>
      <w:r w:rsidR="00322B9C" w:rsidRPr="00322B9C">
        <w:t xml:space="preserve">odpora zařízení péče o děti do 3 let, dětských skupin a mateřských škol Stavby, stavební úpravy, pořízení vybavení za účelem zajištění dostatečné kapacity kvalitních a cenově dostupných zařízení péče o děti, </w:t>
      </w:r>
      <w:r w:rsidR="00322B9C" w:rsidRPr="009B3FBA">
        <w:rPr>
          <w:b/>
        </w:rPr>
        <w:t>ve vazbě na území, kde je prokazatelný nedostatek těchto kapacit</w:t>
      </w:r>
      <w:r w:rsidR="00322B9C" w:rsidRPr="00322B9C">
        <w:t>, a tím umožnění lepšího zapojení rodičů s dětmi předškolního věku na trh práce. Součástí projektu na stavbu či stavební úpravy infrastruktury pro předškolní zařízení mohou být úpravy venkovního prostranství (zeleň, herní prvky).    Podpora sociální inkluze prostřednictvím stavebních úprav budov, učeben a venkovních prostor, pořízení vybavení, kompenzačních pomůcek a kompenzačního vybavení, nezbytných pro zajištění rovného přístupu ke vzdělávání sociálně vyloučeným osobám.</w:t>
      </w:r>
    </w:p>
    <w:p w:rsidR="00757432" w:rsidRPr="009B3FBA" w:rsidRDefault="009B3FBA" w:rsidP="008213B9">
      <w:pPr>
        <w:pStyle w:val="Odstavecseseznamem"/>
        <w:rPr>
          <w:i/>
        </w:rPr>
      </w:pPr>
      <w:r w:rsidRPr="009B3FBA">
        <w:rPr>
          <w:i/>
        </w:rPr>
        <w:t xml:space="preserve">Příklad projektu: </w:t>
      </w:r>
      <w:r w:rsidR="00322B9C" w:rsidRPr="009B3FBA">
        <w:rPr>
          <w:i/>
        </w:rPr>
        <w:t>Rozšíření kapacity zařízení péče o děti do 3 let, dětské skupiny či mateřské školy za účelem pokrytí poptávky po předškolním vzdělávání a umožnění zapojení rodičů na trh práce. Během realizace projektu budou formou přístavby vybudovány nové třídy, pořízeno vybavení a SVP s cílem posílit integraci dětí. Budou provedeny nezbytné úpravy zázemí MŠ, zařízení péče o děti či dětské skupiny, např. rozšíření šatny, společných prostor, jídelny. Jako doplňková aktivita projektu budou provedeny úpravy venkovního prostranství.</w:t>
      </w:r>
    </w:p>
    <w:p w:rsidR="00757432" w:rsidRDefault="00757432" w:rsidP="008213B9">
      <w:pPr>
        <w:pStyle w:val="Odstavecseseznamem"/>
      </w:pPr>
    </w:p>
    <w:p w:rsidR="009B3FBA" w:rsidRDefault="009B3FBA" w:rsidP="008213B9">
      <w:pPr>
        <w:pStyle w:val="Odstavecseseznamem"/>
      </w:pPr>
      <w:r w:rsidRPr="009B3FBA">
        <w:rPr>
          <w:b/>
        </w:rPr>
        <w:t>  Podpora infrastruktury pro základní vzdělávání v základních školách</w:t>
      </w:r>
      <w:r w:rsidRPr="009B3FBA">
        <w:t xml:space="preserve"> </w:t>
      </w:r>
    </w:p>
    <w:p w:rsidR="009B3FBA" w:rsidRDefault="009B3FBA" w:rsidP="008213B9">
      <w:pPr>
        <w:pStyle w:val="Odstavecseseznamem"/>
      </w:pPr>
      <w:r w:rsidRPr="009B3FBA">
        <w:t xml:space="preserve">Stavební úpravy, pořízení vybavení pro zajištění rozvoje žáků v následujících </w:t>
      </w:r>
      <w:r w:rsidRPr="009B3FBA">
        <w:rPr>
          <w:b/>
        </w:rPr>
        <w:t>klíčových kompetencích</w:t>
      </w:r>
      <w:r w:rsidRPr="009B3FBA">
        <w:t xml:space="preserve">: oblastech </w:t>
      </w:r>
      <w:r w:rsidRPr="009B3FBA">
        <w:rPr>
          <w:b/>
        </w:rPr>
        <w:t>komunikace v cizích jazycích</w:t>
      </w:r>
      <w:r w:rsidRPr="009B3FBA">
        <w:t xml:space="preserve">, v oblasti </w:t>
      </w:r>
      <w:r w:rsidRPr="009B3FBA">
        <w:rPr>
          <w:b/>
        </w:rPr>
        <w:t>technických a řemeslných oborů</w:t>
      </w:r>
      <w:r w:rsidRPr="009B3FBA">
        <w:t xml:space="preserve">, </w:t>
      </w:r>
      <w:r w:rsidRPr="009B3FBA">
        <w:rPr>
          <w:b/>
        </w:rPr>
        <w:t>přírodních věd</w:t>
      </w:r>
      <w:r w:rsidRPr="009B3FBA">
        <w:t xml:space="preserve">, ve schopnosti </w:t>
      </w:r>
      <w:r w:rsidRPr="009B3FBA">
        <w:rPr>
          <w:b/>
        </w:rPr>
        <w:t>práce s digitálními technologiemi</w:t>
      </w:r>
      <w:r w:rsidRPr="009B3FBA">
        <w:t xml:space="preserve">.  Cílem je zvýšení kvality vzdělávání ve vazbě na budoucí uplatnění na trhu práce a potřeby sladění nabídky a poptávky na regionálním trhu práce. </w:t>
      </w:r>
    </w:p>
    <w:p w:rsidR="009B3FBA" w:rsidRDefault="009B3FBA" w:rsidP="008213B9">
      <w:pPr>
        <w:pStyle w:val="Odstavecseseznamem"/>
      </w:pPr>
      <w:r w:rsidRPr="009B3FBA">
        <w:t xml:space="preserve">Rozšiřování kapacit základních škol mimo vazbu na klíčové kompetence je možné pouze na území správního obvodu ORP se sociálně vyloučenou lokalitou.  Podpora sociální inkluze prostřednictvím stavebních úprav budov a učeben, školních poradenských pracovišť, pořízení vybavení a kompenzačních pomůcek a kompenzačního vybavení pro děti se SVP, nezbytných pro zajištění rovného přístupu ke vzdělávání sociálně vyloučeným osobám. </w:t>
      </w:r>
    </w:p>
    <w:p w:rsidR="009B3FBA" w:rsidRDefault="009B3FBA" w:rsidP="008213B9">
      <w:pPr>
        <w:pStyle w:val="Odstavecseseznamem"/>
      </w:pPr>
      <w:r w:rsidRPr="009B3FBA">
        <w:rPr>
          <w:b/>
        </w:rPr>
        <w:t>Zajištění vnitřní konektivity škol a připojení k internetu</w:t>
      </w:r>
      <w:r w:rsidRPr="009B3FBA">
        <w:t xml:space="preserve"> – rozvoj vnitřní konektivity v prostorách škol a školských zařízení a připojení k internetu. </w:t>
      </w:r>
    </w:p>
    <w:p w:rsidR="009B3FBA" w:rsidRPr="009B3FBA" w:rsidRDefault="009B3FBA" w:rsidP="008213B9">
      <w:pPr>
        <w:pStyle w:val="Odstavecseseznamem"/>
        <w:rPr>
          <w:i/>
        </w:rPr>
      </w:pPr>
      <w:r w:rsidRPr="009B3FBA">
        <w:rPr>
          <w:i/>
        </w:rPr>
        <w:t xml:space="preserve">Příklady projektů: Modernizace odborných učeben fyziky a chemie na ZŠ za účelem zajištění adekvátních prostor pro výuku a rozvoj žáků v klíčové kompetenci přírodních věd. Budou provedeny nezbytné stavební úpravy učeben a pořízení vybavení. Rekonstrukce a vybavení stávajících prostor základní školy za účelem vytvoření podmínek </w:t>
      </w:r>
      <w:r w:rsidRPr="009B3FBA">
        <w:rPr>
          <w:i/>
        </w:rPr>
        <w:lastRenderedPageBreak/>
        <w:t>pro vzdělávání žáků se speciálními vzdělávacími potřebami s cílem posílit integraci žáků a žákyň. Budou provedeny nezbytné stavební úpravy v areálu včetně přístavby a pořízeno potřebné vybavení.</w:t>
      </w:r>
    </w:p>
    <w:p w:rsidR="00757432" w:rsidRPr="009B3FBA" w:rsidRDefault="00757432" w:rsidP="008213B9">
      <w:pPr>
        <w:pStyle w:val="Odstavecseseznamem"/>
        <w:rPr>
          <w:i/>
        </w:rPr>
      </w:pPr>
    </w:p>
    <w:p w:rsidR="002F119D" w:rsidRDefault="002F119D" w:rsidP="008213B9">
      <w:pPr>
        <w:pStyle w:val="Odstavecseseznamem"/>
      </w:pPr>
      <w:r w:rsidRPr="002F119D">
        <w:rPr>
          <w:b/>
        </w:rPr>
        <w:t>  Podpora infrastruktury pro zájmové a neformální vzdělávání mládeže</w:t>
      </w:r>
      <w:r w:rsidRPr="002F119D">
        <w:t xml:space="preserve"> </w:t>
      </w:r>
    </w:p>
    <w:p w:rsidR="00147E67" w:rsidRDefault="002F119D" w:rsidP="008213B9">
      <w:pPr>
        <w:pStyle w:val="Odstavecseseznamem"/>
      </w:pPr>
      <w:r w:rsidRPr="002F119D">
        <w:t xml:space="preserve">Stavební úpravy, pořízení vybavení pro zajištění rozvoje klíčových kompetencí formou zájmového a neformálního vzdělávání: v oblastech </w:t>
      </w:r>
      <w:r w:rsidRPr="002F119D">
        <w:rPr>
          <w:b/>
        </w:rPr>
        <w:t>komunikace v cizích jazycích</w:t>
      </w:r>
      <w:r w:rsidRPr="002F119D">
        <w:t xml:space="preserve">, v oblasti </w:t>
      </w:r>
      <w:r w:rsidRPr="002F119D">
        <w:rPr>
          <w:b/>
        </w:rPr>
        <w:t>technických a řemeslných oborů</w:t>
      </w:r>
      <w:r w:rsidRPr="002F119D">
        <w:t xml:space="preserve">, </w:t>
      </w:r>
      <w:r w:rsidRPr="002F119D">
        <w:rPr>
          <w:b/>
        </w:rPr>
        <w:t>přírodních věd</w:t>
      </w:r>
      <w:r w:rsidRPr="002F119D">
        <w:t xml:space="preserve">, ve schopnosti </w:t>
      </w:r>
      <w:r w:rsidRPr="002F119D">
        <w:rPr>
          <w:b/>
        </w:rPr>
        <w:t>práce s digitálními technologiemi</w:t>
      </w:r>
      <w:r w:rsidRPr="002F119D">
        <w:t>.</w:t>
      </w:r>
    </w:p>
    <w:p w:rsidR="00147E67" w:rsidRDefault="00147E67" w:rsidP="008213B9">
      <w:pPr>
        <w:pStyle w:val="Odstavecseseznamem"/>
      </w:pPr>
    </w:p>
    <w:p w:rsidR="00147E67" w:rsidRDefault="00147E67" w:rsidP="008213B9">
      <w:pPr>
        <w:pStyle w:val="Odstavecseseznamem"/>
      </w:pPr>
    </w:p>
    <w:p w:rsidR="00757432" w:rsidRDefault="00982AC0" w:rsidP="00982AC0">
      <w:pPr>
        <w:pStyle w:val="Odstavecseseznamem"/>
        <w:jc w:val="center"/>
        <w:rPr>
          <w:b/>
        </w:rPr>
      </w:pPr>
      <w:r w:rsidRPr="00982AC0">
        <w:rPr>
          <w:b/>
        </w:rPr>
        <w:t>INVESTIČNÍ PRIORITY VE SO ORP ČÁSLAV</w:t>
      </w:r>
    </w:p>
    <w:p w:rsidR="00982AC0" w:rsidRPr="00982AC0" w:rsidRDefault="00982AC0" w:rsidP="00982AC0">
      <w:pPr>
        <w:pStyle w:val="Odstavecseseznamem"/>
        <w:jc w:val="center"/>
        <w:rPr>
          <w:b/>
        </w:rPr>
      </w:pPr>
    </w:p>
    <w:p w:rsidR="00757432" w:rsidRPr="0059528D" w:rsidRDefault="0059528D" w:rsidP="008213B9">
      <w:pPr>
        <w:pStyle w:val="Odstavecseseznamem"/>
        <w:rPr>
          <w:b/>
        </w:rPr>
      </w:pPr>
      <w:r>
        <w:t xml:space="preserve">V následující tabulce jsou uvedeny investiční záměry školských zařízení, které byly realizačnímu týmu MAP doručeny k 16. červnu 2016. </w:t>
      </w:r>
      <w:r w:rsidRPr="0059528D">
        <w:rPr>
          <w:b/>
        </w:rPr>
        <w:t>Z celkového počtu 22 ředitelství ve správním obvodu ORP Čáslav identifikovalo své potřeby a plány pouze 8 organizací.</w:t>
      </w:r>
    </w:p>
    <w:p w:rsidR="00757432" w:rsidRDefault="00757432" w:rsidP="008213B9">
      <w:pPr>
        <w:pStyle w:val="Odstavecseseznamem"/>
      </w:pPr>
    </w:p>
    <w:p w:rsidR="00982AC0" w:rsidRDefault="00147E67" w:rsidP="00147E67">
      <w:pPr>
        <w:jc w:val="both"/>
      </w:pPr>
      <w:r w:rsidRPr="00507C56">
        <w:rPr>
          <w:b/>
        </w:rPr>
        <w:t>Investiční priority</w:t>
      </w:r>
      <w:r w:rsidRPr="00507C56">
        <w:t xml:space="preserve"> - seznam projektových záměrů pro investiční intervence v SC 2.4 IROP a pro integrované nástroje ITI, IPRÚ a CLLD zpracovaný pro ORP, území MAP</w:t>
      </w:r>
    </w:p>
    <w:p w:rsidR="00147E67" w:rsidRPr="00507C56" w:rsidRDefault="00147E67" w:rsidP="00147E67">
      <w:pPr>
        <w:jc w:val="both"/>
      </w:pPr>
      <w:r w:rsidRPr="00507C56">
        <w:t>pro SO ORP Čáslav.</w:t>
      </w:r>
    </w:p>
    <w:p w:rsidR="00147E67" w:rsidRDefault="00147E67" w:rsidP="00147E67"/>
    <w:tbl>
      <w:tblPr>
        <w:tblStyle w:val="Mkatabulky"/>
        <w:tblW w:w="14317" w:type="dxa"/>
        <w:tblInd w:w="-147" w:type="dxa"/>
        <w:tblLayout w:type="fixed"/>
        <w:tblLook w:val="04A0" w:firstRow="1" w:lastRow="0" w:firstColumn="1" w:lastColumn="0" w:noHBand="0" w:noVBand="1"/>
      </w:tblPr>
      <w:tblGrid>
        <w:gridCol w:w="2269"/>
        <w:gridCol w:w="1842"/>
        <w:gridCol w:w="1276"/>
        <w:gridCol w:w="1276"/>
        <w:gridCol w:w="850"/>
        <w:gridCol w:w="993"/>
        <w:gridCol w:w="992"/>
        <w:gridCol w:w="1241"/>
        <w:gridCol w:w="1310"/>
        <w:gridCol w:w="996"/>
        <w:gridCol w:w="1272"/>
      </w:tblGrid>
      <w:tr w:rsidR="00147E67" w:rsidRPr="00507C56" w:rsidTr="009B3FBA">
        <w:trPr>
          <w:trHeight w:val="267"/>
        </w:trPr>
        <w:tc>
          <w:tcPr>
            <w:tcW w:w="2269" w:type="dxa"/>
            <w:vMerge w:val="restart"/>
            <w:shd w:val="clear" w:color="auto" w:fill="A6A6A6" w:themeFill="background1" w:themeFillShade="A6"/>
          </w:tcPr>
          <w:p w:rsidR="00147E67" w:rsidRPr="00507C56" w:rsidRDefault="00147E67" w:rsidP="009B3FBA">
            <w:pPr>
              <w:rPr>
                <w:rFonts w:eastAsia="Calibri" w:cs="Arial"/>
              </w:rPr>
            </w:pPr>
            <w:r w:rsidRPr="00507C56">
              <w:rPr>
                <w:rFonts w:eastAsia="Calibri" w:cs="Arial"/>
              </w:rPr>
              <w:t xml:space="preserve">Identifikace školy, školského zařízení či dalšího subjektu </w:t>
            </w:r>
          </w:p>
          <w:p w:rsidR="00147E67" w:rsidRPr="00507C56" w:rsidRDefault="00147E67" w:rsidP="009B3FBA">
            <w:pPr>
              <w:rPr>
                <w:rFonts w:eastAsia="Calibri" w:cs="Arial"/>
              </w:rPr>
            </w:pPr>
            <w:r w:rsidRPr="00507C56">
              <w:rPr>
                <w:rFonts w:eastAsia="Calibri" w:cs="Arial"/>
              </w:rPr>
              <w:t>Název:</w:t>
            </w:r>
          </w:p>
          <w:p w:rsidR="00147E67" w:rsidRPr="00507C56" w:rsidRDefault="00147E67" w:rsidP="009B3FBA">
            <w:pPr>
              <w:rPr>
                <w:rFonts w:eastAsia="Calibri" w:cs="Arial"/>
              </w:rPr>
            </w:pPr>
            <w:r w:rsidRPr="00507C56">
              <w:rPr>
                <w:rFonts w:eastAsia="Calibri" w:cs="Arial"/>
              </w:rPr>
              <w:t>IČO:</w:t>
            </w:r>
          </w:p>
          <w:p w:rsidR="00147E67" w:rsidRPr="00507C56" w:rsidRDefault="00147E67" w:rsidP="009B3FBA">
            <w:pPr>
              <w:rPr>
                <w:rFonts w:eastAsia="Calibri" w:cs="Arial"/>
              </w:rPr>
            </w:pPr>
            <w:r w:rsidRPr="00507C56">
              <w:rPr>
                <w:rFonts w:eastAsia="Calibri" w:cs="Arial"/>
              </w:rPr>
              <w:t>RED IZO:</w:t>
            </w:r>
          </w:p>
          <w:p w:rsidR="00147E67" w:rsidRPr="00507C56" w:rsidRDefault="00147E67" w:rsidP="009B3FBA">
            <w:pPr>
              <w:rPr>
                <w:rFonts w:eastAsia="Calibri" w:cs="Arial"/>
              </w:rPr>
            </w:pPr>
            <w:r w:rsidRPr="00507C56">
              <w:rPr>
                <w:rFonts w:eastAsia="Calibri" w:cs="Arial"/>
              </w:rPr>
              <w:t>IZO:</w:t>
            </w:r>
          </w:p>
          <w:p w:rsidR="00147E67" w:rsidRPr="00507C56" w:rsidRDefault="00147E67" w:rsidP="009B3FBA">
            <w:pPr>
              <w:rPr>
                <w:rFonts w:eastAsia="Calibri" w:cs="Arial"/>
              </w:rPr>
            </w:pPr>
          </w:p>
        </w:tc>
        <w:tc>
          <w:tcPr>
            <w:tcW w:w="1842" w:type="dxa"/>
            <w:vMerge w:val="restart"/>
            <w:shd w:val="clear" w:color="auto" w:fill="A6A6A6" w:themeFill="background1" w:themeFillShade="A6"/>
          </w:tcPr>
          <w:p w:rsidR="00147E67" w:rsidRPr="00507C56" w:rsidRDefault="00147E67" w:rsidP="009B3FBA">
            <w:pPr>
              <w:rPr>
                <w:rFonts w:eastAsia="Calibri" w:cs="Arial"/>
              </w:rPr>
            </w:pPr>
            <w:r w:rsidRPr="00507C56">
              <w:rPr>
                <w:rFonts w:eastAsia="Calibri" w:cs="Arial"/>
              </w:rPr>
              <w:t>Název projektu:</w:t>
            </w:r>
          </w:p>
        </w:tc>
        <w:tc>
          <w:tcPr>
            <w:tcW w:w="1276" w:type="dxa"/>
            <w:vMerge w:val="restart"/>
            <w:shd w:val="clear" w:color="auto" w:fill="A6A6A6" w:themeFill="background1" w:themeFillShade="A6"/>
          </w:tcPr>
          <w:p w:rsidR="00147E67" w:rsidRPr="00507C56" w:rsidRDefault="00147E67" w:rsidP="009B3FBA">
            <w:pPr>
              <w:rPr>
                <w:rFonts w:eastAsia="Calibri" w:cs="Arial"/>
              </w:rPr>
            </w:pPr>
            <w:r w:rsidRPr="00A34656">
              <w:rPr>
                <w:rFonts w:eastAsia="Calibri" w:cs="Arial"/>
              </w:rPr>
              <w:t>Očekávané</w:t>
            </w:r>
            <w:r w:rsidRPr="00507C56">
              <w:rPr>
                <w:rFonts w:eastAsia="Calibri" w:cs="Arial"/>
              </w:rPr>
              <w:t xml:space="preserve"> celkové náklady na projekt v Kč</w:t>
            </w:r>
          </w:p>
        </w:tc>
        <w:tc>
          <w:tcPr>
            <w:tcW w:w="1276" w:type="dxa"/>
            <w:vMerge w:val="restart"/>
            <w:shd w:val="clear" w:color="auto" w:fill="A6A6A6" w:themeFill="background1" w:themeFillShade="A6"/>
          </w:tcPr>
          <w:p w:rsidR="00147E67" w:rsidRPr="00507C56" w:rsidRDefault="00147E67" w:rsidP="009B3FBA">
            <w:pPr>
              <w:rPr>
                <w:rFonts w:eastAsia="Calibri" w:cs="Arial"/>
              </w:rPr>
            </w:pPr>
            <w:r w:rsidRPr="00A34656">
              <w:rPr>
                <w:rFonts w:eastAsia="Calibri" w:cs="Arial"/>
              </w:rPr>
              <w:t xml:space="preserve">Očekávaný </w:t>
            </w:r>
            <w:r w:rsidRPr="00507C56">
              <w:rPr>
                <w:rFonts w:eastAsia="Calibri" w:cs="Arial"/>
              </w:rPr>
              <w:t>termín realizace projektu (od – do)</w:t>
            </w:r>
          </w:p>
          <w:p w:rsidR="00147E67" w:rsidRPr="00507C56" w:rsidRDefault="00147E67" w:rsidP="009B3FBA">
            <w:pPr>
              <w:rPr>
                <w:rFonts w:eastAsia="Calibri" w:cs="Arial"/>
              </w:rPr>
            </w:pPr>
          </w:p>
        </w:tc>
        <w:tc>
          <w:tcPr>
            <w:tcW w:w="850" w:type="dxa"/>
            <w:vMerge w:val="restart"/>
            <w:shd w:val="clear" w:color="auto" w:fill="A6A6A6" w:themeFill="background1" w:themeFillShade="A6"/>
          </w:tcPr>
          <w:p w:rsidR="00147E67" w:rsidRPr="00507C56" w:rsidRDefault="00147E67" w:rsidP="009B3FBA">
            <w:pPr>
              <w:rPr>
                <w:rFonts w:eastAsia="Calibri" w:cs="Arial"/>
              </w:rPr>
            </w:pPr>
            <w:r w:rsidRPr="00A34656">
              <w:rPr>
                <w:rFonts w:eastAsia="Calibri" w:cs="Arial"/>
              </w:rPr>
              <w:t>Soulad s cílem</w:t>
            </w:r>
            <w:r w:rsidRPr="00507C56">
              <w:rPr>
                <w:rFonts w:eastAsia="Calibri" w:cs="Arial"/>
              </w:rPr>
              <w:t xml:space="preserve"> MAP*</w:t>
            </w:r>
          </w:p>
          <w:p w:rsidR="00147E67" w:rsidRPr="00507C56" w:rsidRDefault="00147E67" w:rsidP="009B3FBA">
            <w:pPr>
              <w:rPr>
                <w:rFonts w:eastAsia="Calibri" w:cs="Arial"/>
              </w:rPr>
            </w:pPr>
          </w:p>
        </w:tc>
        <w:tc>
          <w:tcPr>
            <w:tcW w:w="6804" w:type="dxa"/>
            <w:gridSpan w:val="6"/>
            <w:shd w:val="clear" w:color="auto" w:fill="A6A6A6" w:themeFill="background1" w:themeFillShade="A6"/>
          </w:tcPr>
          <w:p w:rsidR="00147E67" w:rsidRPr="00507C56" w:rsidRDefault="00147E67" w:rsidP="009B3FBA">
            <w:pPr>
              <w:rPr>
                <w:rFonts w:eastAsia="Calibri" w:cs="Arial"/>
              </w:rPr>
            </w:pPr>
            <w:r w:rsidRPr="00507C56">
              <w:rPr>
                <w:rFonts w:eastAsia="Calibri" w:cs="Arial"/>
              </w:rPr>
              <w:t>Typ projektu:</w:t>
            </w:r>
          </w:p>
        </w:tc>
      </w:tr>
      <w:tr w:rsidR="00147E67" w:rsidRPr="00507C56" w:rsidTr="009B3FBA">
        <w:trPr>
          <w:trHeight w:val="520"/>
        </w:trPr>
        <w:tc>
          <w:tcPr>
            <w:tcW w:w="2269" w:type="dxa"/>
            <w:vMerge/>
            <w:shd w:val="clear" w:color="auto" w:fill="A6A6A6" w:themeFill="background1" w:themeFillShade="A6"/>
          </w:tcPr>
          <w:p w:rsidR="00147E67" w:rsidRPr="00507C56" w:rsidRDefault="00147E67" w:rsidP="009B3FBA">
            <w:pPr>
              <w:rPr>
                <w:rFonts w:eastAsia="Calibri" w:cs="Arial"/>
              </w:rPr>
            </w:pPr>
          </w:p>
        </w:tc>
        <w:tc>
          <w:tcPr>
            <w:tcW w:w="1842" w:type="dxa"/>
            <w:vMerge/>
            <w:shd w:val="clear" w:color="auto" w:fill="A6A6A6" w:themeFill="background1" w:themeFillShade="A6"/>
          </w:tcPr>
          <w:p w:rsidR="00147E67" w:rsidRPr="00507C56" w:rsidRDefault="00147E67" w:rsidP="009B3FBA">
            <w:pPr>
              <w:rPr>
                <w:rFonts w:eastAsia="Calibri" w:cs="Arial"/>
              </w:rPr>
            </w:pPr>
          </w:p>
        </w:tc>
        <w:tc>
          <w:tcPr>
            <w:tcW w:w="1276" w:type="dxa"/>
            <w:vMerge/>
            <w:shd w:val="clear" w:color="auto" w:fill="A6A6A6" w:themeFill="background1" w:themeFillShade="A6"/>
          </w:tcPr>
          <w:p w:rsidR="00147E67" w:rsidRPr="00507C56" w:rsidRDefault="00147E67" w:rsidP="009B3FBA">
            <w:pPr>
              <w:rPr>
                <w:rFonts w:eastAsia="Calibri" w:cs="Arial"/>
              </w:rPr>
            </w:pPr>
          </w:p>
        </w:tc>
        <w:tc>
          <w:tcPr>
            <w:tcW w:w="1276" w:type="dxa"/>
            <w:vMerge/>
            <w:shd w:val="clear" w:color="auto" w:fill="A6A6A6" w:themeFill="background1" w:themeFillShade="A6"/>
          </w:tcPr>
          <w:p w:rsidR="00147E67" w:rsidRPr="00507C56" w:rsidRDefault="00147E67" w:rsidP="009B3FBA">
            <w:pPr>
              <w:rPr>
                <w:rFonts w:eastAsia="Calibri" w:cs="Arial"/>
              </w:rPr>
            </w:pPr>
          </w:p>
        </w:tc>
        <w:tc>
          <w:tcPr>
            <w:tcW w:w="850" w:type="dxa"/>
            <w:vMerge/>
            <w:shd w:val="clear" w:color="auto" w:fill="A6A6A6" w:themeFill="background1" w:themeFillShade="A6"/>
          </w:tcPr>
          <w:p w:rsidR="00147E67" w:rsidRPr="00507C56" w:rsidRDefault="00147E67" w:rsidP="009B3FBA">
            <w:pPr>
              <w:rPr>
                <w:rFonts w:eastAsia="Calibri" w:cs="Arial"/>
              </w:rPr>
            </w:pPr>
          </w:p>
        </w:tc>
        <w:tc>
          <w:tcPr>
            <w:tcW w:w="4536" w:type="dxa"/>
            <w:gridSpan w:val="4"/>
            <w:shd w:val="clear" w:color="auto" w:fill="A6A6A6" w:themeFill="background1" w:themeFillShade="A6"/>
          </w:tcPr>
          <w:p w:rsidR="00147E67" w:rsidRPr="00507C56" w:rsidRDefault="00147E67" w:rsidP="009B3FBA">
            <w:pPr>
              <w:rPr>
                <w:rFonts w:eastAsia="Calibri" w:cs="Arial"/>
              </w:rPr>
            </w:pPr>
            <w:r w:rsidRPr="00507C56">
              <w:rPr>
                <w:rFonts w:eastAsia="Calibri" w:cs="Arial"/>
              </w:rPr>
              <w:t>s vazbou na klíčové kompetence IROP</w:t>
            </w:r>
          </w:p>
        </w:tc>
        <w:tc>
          <w:tcPr>
            <w:tcW w:w="996" w:type="dxa"/>
            <w:vMerge w:val="restart"/>
            <w:shd w:val="clear" w:color="auto" w:fill="A6A6A6" w:themeFill="background1" w:themeFillShade="A6"/>
          </w:tcPr>
          <w:p w:rsidR="00147E67" w:rsidRPr="00507C56" w:rsidRDefault="00147E67" w:rsidP="009B3FBA">
            <w:pPr>
              <w:rPr>
                <w:rFonts w:eastAsia="Calibri" w:cs="Arial"/>
              </w:rPr>
            </w:pPr>
            <w:r w:rsidRPr="00507C56">
              <w:rPr>
                <w:rFonts w:eastAsia="Calibri" w:cs="Arial"/>
              </w:rPr>
              <w:t>Bezbariérovost školy, školského zařízení ****</w:t>
            </w:r>
          </w:p>
        </w:tc>
        <w:tc>
          <w:tcPr>
            <w:tcW w:w="1272" w:type="dxa"/>
            <w:vMerge w:val="restart"/>
            <w:shd w:val="clear" w:color="auto" w:fill="A6A6A6" w:themeFill="background1" w:themeFillShade="A6"/>
          </w:tcPr>
          <w:p w:rsidR="00147E67" w:rsidRPr="00507C56" w:rsidRDefault="00147E67" w:rsidP="009B3FBA">
            <w:pPr>
              <w:rPr>
                <w:rFonts w:eastAsia="Calibri" w:cs="Arial"/>
              </w:rPr>
            </w:pPr>
            <w:r w:rsidRPr="00507C56">
              <w:rPr>
                <w:rFonts w:eastAsia="Calibri" w:cs="Arial"/>
              </w:rPr>
              <w:t>Rozšiřování kapacit kmenových učeben mateřských nebo základních škol *****</w:t>
            </w:r>
          </w:p>
        </w:tc>
      </w:tr>
      <w:tr w:rsidR="00147E67" w:rsidRPr="00507C56" w:rsidTr="009B3FBA">
        <w:trPr>
          <w:trHeight w:val="802"/>
        </w:trPr>
        <w:tc>
          <w:tcPr>
            <w:tcW w:w="2269" w:type="dxa"/>
            <w:vMerge/>
          </w:tcPr>
          <w:p w:rsidR="00147E67" w:rsidRPr="00507C56" w:rsidRDefault="00147E67" w:rsidP="009B3FBA">
            <w:pPr>
              <w:rPr>
                <w:rFonts w:eastAsia="Calibri" w:cs="Arial"/>
              </w:rPr>
            </w:pPr>
          </w:p>
        </w:tc>
        <w:tc>
          <w:tcPr>
            <w:tcW w:w="1842" w:type="dxa"/>
            <w:vMerge/>
          </w:tcPr>
          <w:p w:rsidR="00147E67" w:rsidRPr="00507C56" w:rsidRDefault="00147E67" w:rsidP="009B3FBA">
            <w:pPr>
              <w:rPr>
                <w:rFonts w:eastAsia="Calibri" w:cs="Arial"/>
              </w:rPr>
            </w:pPr>
          </w:p>
        </w:tc>
        <w:tc>
          <w:tcPr>
            <w:tcW w:w="1276" w:type="dxa"/>
            <w:vMerge/>
          </w:tcPr>
          <w:p w:rsidR="00147E67" w:rsidRPr="00507C56" w:rsidRDefault="00147E67" w:rsidP="009B3FBA">
            <w:pPr>
              <w:rPr>
                <w:rFonts w:eastAsia="Calibri" w:cs="Arial"/>
              </w:rPr>
            </w:pPr>
          </w:p>
        </w:tc>
        <w:tc>
          <w:tcPr>
            <w:tcW w:w="1276" w:type="dxa"/>
            <w:vMerge/>
          </w:tcPr>
          <w:p w:rsidR="00147E67" w:rsidRPr="00507C56" w:rsidRDefault="00147E67" w:rsidP="009B3FBA">
            <w:pPr>
              <w:rPr>
                <w:rFonts w:eastAsia="Calibri" w:cs="Arial"/>
              </w:rPr>
            </w:pPr>
          </w:p>
        </w:tc>
        <w:tc>
          <w:tcPr>
            <w:tcW w:w="850" w:type="dxa"/>
            <w:vMerge/>
          </w:tcPr>
          <w:p w:rsidR="00147E67" w:rsidRPr="00507C56" w:rsidRDefault="00147E67" w:rsidP="009B3FBA">
            <w:pPr>
              <w:rPr>
                <w:rFonts w:eastAsia="Calibri" w:cs="Arial"/>
              </w:rPr>
            </w:pPr>
          </w:p>
        </w:tc>
        <w:tc>
          <w:tcPr>
            <w:tcW w:w="993" w:type="dxa"/>
            <w:shd w:val="clear" w:color="auto" w:fill="A6A6A6" w:themeFill="background1" w:themeFillShade="A6"/>
          </w:tcPr>
          <w:p w:rsidR="00147E67" w:rsidRPr="00507C56" w:rsidRDefault="00147E67" w:rsidP="009B3FBA">
            <w:pPr>
              <w:rPr>
                <w:rFonts w:eastAsia="Calibri" w:cs="Arial"/>
              </w:rPr>
            </w:pPr>
            <w:r w:rsidRPr="00507C56">
              <w:rPr>
                <w:rFonts w:eastAsia="Calibri" w:cs="Arial"/>
              </w:rPr>
              <w:t>Cizí jazyk</w:t>
            </w:r>
          </w:p>
        </w:tc>
        <w:tc>
          <w:tcPr>
            <w:tcW w:w="992" w:type="dxa"/>
            <w:shd w:val="clear" w:color="auto" w:fill="A6A6A6" w:themeFill="background1" w:themeFillShade="A6"/>
          </w:tcPr>
          <w:p w:rsidR="00147E67" w:rsidRPr="00507C56" w:rsidRDefault="00147E67" w:rsidP="009B3FBA">
            <w:pPr>
              <w:rPr>
                <w:rFonts w:eastAsia="Calibri" w:cs="Arial"/>
              </w:rPr>
            </w:pPr>
            <w:r w:rsidRPr="00507C56">
              <w:rPr>
                <w:rFonts w:eastAsia="Calibri" w:cs="Arial"/>
              </w:rPr>
              <w:t>Přírodní vědy **</w:t>
            </w:r>
          </w:p>
        </w:tc>
        <w:tc>
          <w:tcPr>
            <w:tcW w:w="1241" w:type="dxa"/>
            <w:shd w:val="clear" w:color="auto" w:fill="A6A6A6" w:themeFill="background1" w:themeFillShade="A6"/>
          </w:tcPr>
          <w:p w:rsidR="00147E67" w:rsidRPr="00507C56" w:rsidRDefault="00147E67" w:rsidP="009B3FBA">
            <w:pPr>
              <w:rPr>
                <w:rFonts w:eastAsia="Calibri" w:cs="Arial"/>
              </w:rPr>
            </w:pPr>
            <w:r w:rsidRPr="00507C56">
              <w:rPr>
                <w:rFonts w:eastAsia="Calibri" w:cs="Arial"/>
              </w:rPr>
              <w:t>Technické a řemeslné obory **</w:t>
            </w:r>
          </w:p>
        </w:tc>
        <w:tc>
          <w:tcPr>
            <w:tcW w:w="1310" w:type="dxa"/>
            <w:shd w:val="clear" w:color="auto" w:fill="A6A6A6" w:themeFill="background1" w:themeFillShade="A6"/>
          </w:tcPr>
          <w:p w:rsidR="00147E67" w:rsidRPr="00507C56" w:rsidRDefault="00147E67" w:rsidP="009B3FBA">
            <w:pPr>
              <w:rPr>
                <w:rFonts w:eastAsia="Calibri" w:cs="Arial"/>
              </w:rPr>
            </w:pPr>
            <w:r w:rsidRPr="00507C56">
              <w:rPr>
                <w:rFonts w:eastAsia="Calibri" w:cs="Arial"/>
              </w:rPr>
              <w:t>Práce s digitál. technologie-mi ***</w:t>
            </w:r>
          </w:p>
        </w:tc>
        <w:tc>
          <w:tcPr>
            <w:tcW w:w="996" w:type="dxa"/>
            <w:vMerge/>
          </w:tcPr>
          <w:p w:rsidR="00147E67" w:rsidRPr="00507C56" w:rsidRDefault="00147E67" w:rsidP="009B3FBA">
            <w:pPr>
              <w:rPr>
                <w:rFonts w:eastAsia="Calibri" w:cs="Arial"/>
              </w:rPr>
            </w:pPr>
          </w:p>
        </w:tc>
        <w:tc>
          <w:tcPr>
            <w:tcW w:w="1272" w:type="dxa"/>
            <w:vMerge/>
          </w:tcPr>
          <w:p w:rsidR="00147E67" w:rsidRPr="00507C56" w:rsidRDefault="00147E67" w:rsidP="009B3FBA">
            <w:pPr>
              <w:rPr>
                <w:rFonts w:eastAsia="Calibri" w:cs="Arial"/>
              </w:rPr>
            </w:pPr>
          </w:p>
        </w:tc>
      </w:tr>
      <w:tr w:rsidR="00147E67" w:rsidRPr="00507C56" w:rsidTr="009B3FBA">
        <w:trPr>
          <w:trHeight w:val="267"/>
        </w:trPr>
        <w:tc>
          <w:tcPr>
            <w:tcW w:w="2269" w:type="dxa"/>
          </w:tcPr>
          <w:p w:rsidR="00147E67" w:rsidRPr="00805C93" w:rsidRDefault="00147E67" w:rsidP="009B3FBA">
            <w:pPr>
              <w:rPr>
                <w:rFonts w:ascii="Tahoma" w:hAnsi="Tahoma" w:cs="Tahoma"/>
                <w:color w:val="000000"/>
                <w:sz w:val="18"/>
                <w:szCs w:val="18"/>
              </w:rPr>
            </w:pPr>
            <w:r w:rsidRPr="00805C93">
              <w:rPr>
                <w:rFonts w:ascii="Tahoma" w:hAnsi="Tahoma" w:cs="Tahoma"/>
                <w:color w:val="000000"/>
                <w:sz w:val="18"/>
                <w:szCs w:val="18"/>
              </w:rPr>
              <w:t>Mateřská škola Čáslav</w:t>
            </w:r>
            <w:r>
              <w:rPr>
                <w:rFonts w:ascii="Calibri" w:hAnsi="Calibri"/>
                <w:b/>
                <w:bCs/>
                <w:color w:val="000000"/>
              </w:rPr>
              <w:t xml:space="preserve">, </w:t>
            </w:r>
            <w:r w:rsidRPr="00EB20AC">
              <w:rPr>
                <w:rFonts w:ascii="Tahoma" w:hAnsi="Tahoma" w:cs="Tahoma"/>
                <w:color w:val="000000"/>
                <w:sz w:val="18"/>
                <w:szCs w:val="18"/>
              </w:rPr>
              <w:t>okres Kutná Hora</w:t>
            </w:r>
          </w:p>
          <w:p w:rsidR="00147E67" w:rsidRPr="00805C93" w:rsidRDefault="00147E67" w:rsidP="009B3FBA">
            <w:pPr>
              <w:rPr>
                <w:rFonts w:ascii="Tahoma" w:hAnsi="Tahoma" w:cs="Tahoma"/>
                <w:color w:val="000000"/>
                <w:sz w:val="18"/>
                <w:szCs w:val="18"/>
              </w:rPr>
            </w:pPr>
            <w:r w:rsidRPr="00805C93">
              <w:rPr>
                <w:rFonts w:ascii="Tahoma" w:hAnsi="Tahoma" w:cs="Tahoma"/>
                <w:color w:val="000000"/>
                <w:sz w:val="18"/>
                <w:szCs w:val="18"/>
              </w:rPr>
              <w:t>IČO: 75034832</w:t>
            </w:r>
          </w:p>
          <w:p w:rsidR="00147E67" w:rsidRPr="00805C93" w:rsidRDefault="00147E67" w:rsidP="009B3FBA">
            <w:pPr>
              <w:rPr>
                <w:rFonts w:ascii="Tahoma" w:hAnsi="Tahoma" w:cs="Tahoma"/>
                <w:color w:val="000000"/>
                <w:sz w:val="18"/>
                <w:szCs w:val="18"/>
              </w:rPr>
            </w:pPr>
            <w:r w:rsidRPr="00805C93">
              <w:rPr>
                <w:rFonts w:ascii="Tahoma" w:hAnsi="Tahoma" w:cs="Tahoma"/>
                <w:color w:val="000000"/>
                <w:sz w:val="18"/>
                <w:szCs w:val="18"/>
              </w:rPr>
              <w:t>RED IZO: 600045731</w:t>
            </w:r>
          </w:p>
          <w:p w:rsidR="00147E67" w:rsidRPr="00805C93" w:rsidRDefault="00147E67" w:rsidP="009B3FBA">
            <w:pPr>
              <w:rPr>
                <w:rFonts w:ascii="Tahoma" w:hAnsi="Tahoma" w:cs="Tahoma"/>
                <w:color w:val="000000"/>
                <w:sz w:val="18"/>
                <w:szCs w:val="18"/>
              </w:rPr>
            </w:pPr>
            <w:r w:rsidRPr="00805C93">
              <w:rPr>
                <w:rFonts w:ascii="Tahoma" w:hAnsi="Tahoma" w:cs="Tahoma"/>
                <w:color w:val="000000"/>
                <w:sz w:val="18"/>
                <w:szCs w:val="18"/>
              </w:rPr>
              <w:t>IZO: 107512807</w:t>
            </w:r>
          </w:p>
        </w:tc>
        <w:tc>
          <w:tcPr>
            <w:tcW w:w="1842" w:type="dxa"/>
          </w:tcPr>
          <w:p w:rsidR="00147E67" w:rsidRDefault="00147E67" w:rsidP="009B3FBA">
            <w:pPr>
              <w:rPr>
                <w:rFonts w:ascii="Tahoma" w:hAnsi="Tahoma" w:cs="Tahoma"/>
                <w:color w:val="000000"/>
                <w:sz w:val="18"/>
                <w:szCs w:val="18"/>
              </w:rPr>
            </w:pPr>
            <w:r w:rsidRPr="00805C93">
              <w:rPr>
                <w:rFonts w:ascii="Tahoma" w:hAnsi="Tahoma" w:cs="Tahoma"/>
                <w:color w:val="000000"/>
                <w:sz w:val="18"/>
                <w:szCs w:val="18"/>
              </w:rPr>
              <w:t>Venkovní učebny</w:t>
            </w:r>
            <w:r>
              <w:rPr>
                <w:rFonts w:ascii="Tahoma" w:hAnsi="Tahoma" w:cs="Tahoma"/>
                <w:color w:val="000000"/>
                <w:sz w:val="18"/>
                <w:szCs w:val="18"/>
              </w:rPr>
              <w:t xml:space="preserve"> pro polytechnické</w:t>
            </w:r>
          </w:p>
          <w:p w:rsidR="00147E67" w:rsidRDefault="00147E67" w:rsidP="009B3FBA">
            <w:pPr>
              <w:rPr>
                <w:rFonts w:ascii="Tahoma" w:hAnsi="Tahoma" w:cs="Tahoma"/>
                <w:color w:val="000000"/>
                <w:sz w:val="18"/>
                <w:szCs w:val="18"/>
              </w:rPr>
            </w:pPr>
            <w:r>
              <w:rPr>
                <w:rFonts w:ascii="Tahoma" w:hAnsi="Tahoma" w:cs="Tahoma"/>
                <w:color w:val="000000"/>
                <w:sz w:val="18"/>
                <w:szCs w:val="18"/>
              </w:rPr>
              <w:t>a environmentální</w:t>
            </w:r>
          </w:p>
          <w:p w:rsidR="00147E67" w:rsidRPr="00805C93" w:rsidRDefault="00147E67" w:rsidP="009B3FBA">
            <w:pPr>
              <w:rPr>
                <w:rFonts w:ascii="Tahoma" w:hAnsi="Tahoma" w:cs="Tahoma"/>
                <w:color w:val="000000"/>
                <w:sz w:val="18"/>
                <w:szCs w:val="18"/>
              </w:rPr>
            </w:pPr>
            <w:r>
              <w:rPr>
                <w:rFonts w:ascii="Tahoma" w:hAnsi="Tahoma" w:cs="Tahoma"/>
                <w:color w:val="000000"/>
                <w:sz w:val="18"/>
                <w:szCs w:val="18"/>
              </w:rPr>
              <w:t>vzdělávání</w:t>
            </w:r>
          </w:p>
        </w:tc>
        <w:tc>
          <w:tcPr>
            <w:tcW w:w="1276" w:type="dxa"/>
          </w:tcPr>
          <w:p w:rsidR="00147E67" w:rsidRPr="00805C93" w:rsidRDefault="00147E67" w:rsidP="009B3FBA">
            <w:pPr>
              <w:rPr>
                <w:rFonts w:ascii="Tahoma" w:hAnsi="Tahoma" w:cs="Tahoma"/>
                <w:color w:val="000000"/>
                <w:sz w:val="18"/>
                <w:szCs w:val="18"/>
              </w:rPr>
            </w:pPr>
            <w:r>
              <w:rPr>
                <w:rFonts w:ascii="Tahoma" w:hAnsi="Tahoma" w:cs="Tahoma"/>
                <w:color w:val="000000"/>
                <w:sz w:val="18"/>
                <w:szCs w:val="18"/>
              </w:rPr>
              <w:t>300 000</w:t>
            </w:r>
          </w:p>
        </w:tc>
        <w:tc>
          <w:tcPr>
            <w:tcW w:w="1276" w:type="dxa"/>
          </w:tcPr>
          <w:p w:rsidR="00147E67" w:rsidRPr="00805C93" w:rsidRDefault="00147E67" w:rsidP="009B3FBA">
            <w:pPr>
              <w:rPr>
                <w:rFonts w:ascii="Tahoma" w:hAnsi="Tahoma" w:cs="Tahoma"/>
                <w:color w:val="000000"/>
                <w:sz w:val="18"/>
                <w:szCs w:val="18"/>
              </w:rPr>
            </w:pPr>
            <w:r>
              <w:rPr>
                <w:rFonts w:ascii="Tahoma" w:hAnsi="Tahoma" w:cs="Tahoma"/>
                <w:color w:val="000000"/>
                <w:sz w:val="18"/>
                <w:szCs w:val="18"/>
              </w:rPr>
              <w:t>2017 - 2018</w:t>
            </w:r>
          </w:p>
        </w:tc>
        <w:tc>
          <w:tcPr>
            <w:tcW w:w="850" w:type="dxa"/>
          </w:tcPr>
          <w:p w:rsidR="00147E67" w:rsidRPr="00507C56" w:rsidRDefault="00147E67" w:rsidP="009B3FBA">
            <w:pPr>
              <w:rPr>
                <w:rFonts w:eastAsia="Calibri" w:cs="Arial"/>
              </w:rPr>
            </w:pPr>
          </w:p>
        </w:tc>
        <w:sdt>
          <w:sdtPr>
            <w:rPr>
              <w:rFonts w:eastAsia="Calibri" w:cs="Arial"/>
            </w:rPr>
            <w:id w:val="-1690908791"/>
            <w14:checkbox>
              <w14:checked w14:val="0"/>
              <w14:checkedState w14:val="2612" w14:font="MS Gothic"/>
              <w14:uncheckedState w14:val="2610" w14:font="MS Gothic"/>
            </w14:checkbox>
          </w:sdtPr>
          <w:sdtEndPr/>
          <w:sdtContent>
            <w:tc>
              <w:tcPr>
                <w:tcW w:w="993"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886408726"/>
            <w14:checkbox>
              <w14:checked w14:val="1"/>
              <w14:checkedState w14:val="2612" w14:font="MS Gothic"/>
              <w14:uncheckedState w14:val="2610" w14:font="MS Gothic"/>
            </w14:checkbox>
          </w:sdtPr>
          <w:sdtEndPr/>
          <w:sdtContent>
            <w:tc>
              <w:tcPr>
                <w:tcW w:w="992" w:type="dxa"/>
              </w:tcPr>
              <w:p w:rsidR="00147E67" w:rsidRPr="00507C56" w:rsidRDefault="00147E67" w:rsidP="009B3FBA">
                <w:pPr>
                  <w:rPr>
                    <w:rFonts w:eastAsia="Calibri" w:cs="Arial"/>
                  </w:rPr>
                </w:pPr>
                <w:r>
                  <w:rPr>
                    <w:rFonts w:ascii="MS Gothic" w:eastAsia="MS Gothic" w:hAnsi="MS Gothic" w:cs="Arial" w:hint="eastAsia"/>
                  </w:rPr>
                  <w:t>☒</w:t>
                </w:r>
              </w:p>
            </w:tc>
          </w:sdtContent>
        </w:sdt>
        <w:sdt>
          <w:sdtPr>
            <w:rPr>
              <w:rFonts w:eastAsia="Calibri" w:cs="Arial"/>
            </w:rPr>
            <w:id w:val="-92024254"/>
            <w14:checkbox>
              <w14:checked w14:val="1"/>
              <w14:checkedState w14:val="2612" w14:font="MS Gothic"/>
              <w14:uncheckedState w14:val="2610" w14:font="MS Gothic"/>
            </w14:checkbox>
          </w:sdtPr>
          <w:sdtEndPr/>
          <w:sdtContent>
            <w:tc>
              <w:tcPr>
                <w:tcW w:w="1241" w:type="dxa"/>
              </w:tcPr>
              <w:p w:rsidR="00147E67" w:rsidRPr="00507C56" w:rsidRDefault="00147E67" w:rsidP="009B3FBA">
                <w:pPr>
                  <w:rPr>
                    <w:rFonts w:eastAsia="Calibri" w:cs="Arial"/>
                  </w:rPr>
                </w:pPr>
                <w:r>
                  <w:rPr>
                    <w:rFonts w:ascii="MS Gothic" w:eastAsia="MS Gothic" w:hAnsi="MS Gothic" w:cs="Arial" w:hint="eastAsia"/>
                  </w:rPr>
                  <w:t>☒</w:t>
                </w:r>
              </w:p>
            </w:tc>
          </w:sdtContent>
        </w:sdt>
        <w:sdt>
          <w:sdtPr>
            <w:rPr>
              <w:rFonts w:eastAsia="Calibri" w:cs="Arial"/>
            </w:rPr>
            <w:id w:val="-1477288691"/>
            <w14:checkbox>
              <w14:checked w14:val="0"/>
              <w14:checkedState w14:val="2612" w14:font="MS Gothic"/>
              <w14:uncheckedState w14:val="2610" w14:font="MS Gothic"/>
            </w14:checkbox>
          </w:sdtPr>
          <w:sdtEndPr/>
          <w:sdtContent>
            <w:tc>
              <w:tcPr>
                <w:tcW w:w="1310"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574327262"/>
            <w14:checkbox>
              <w14:checked w14:val="0"/>
              <w14:checkedState w14:val="2612" w14:font="MS Gothic"/>
              <w14:uncheckedState w14:val="2610" w14:font="MS Gothic"/>
            </w14:checkbox>
          </w:sdtPr>
          <w:sdtEndPr/>
          <w:sdtContent>
            <w:tc>
              <w:tcPr>
                <w:tcW w:w="996"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485977806"/>
            <w14:checkbox>
              <w14:checked w14:val="0"/>
              <w14:checkedState w14:val="2612" w14:font="MS Gothic"/>
              <w14:uncheckedState w14:val="2610" w14:font="MS Gothic"/>
            </w14:checkbox>
          </w:sdtPr>
          <w:sdtEndPr/>
          <w:sdtContent>
            <w:tc>
              <w:tcPr>
                <w:tcW w:w="1272"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tr>
      <w:tr w:rsidR="00147E67" w:rsidRPr="00507C56" w:rsidTr="009B3FBA">
        <w:trPr>
          <w:trHeight w:val="282"/>
        </w:trPr>
        <w:tc>
          <w:tcPr>
            <w:tcW w:w="2269" w:type="dxa"/>
            <w:shd w:val="clear" w:color="auto" w:fill="F2F2F2" w:themeFill="background1" w:themeFillShade="F2"/>
          </w:tcPr>
          <w:p w:rsidR="00147E67" w:rsidRPr="00805C93" w:rsidRDefault="00147E67" w:rsidP="009B3FBA">
            <w:pPr>
              <w:rPr>
                <w:rFonts w:ascii="Tahoma" w:hAnsi="Tahoma" w:cs="Tahoma"/>
                <w:color w:val="000000"/>
                <w:sz w:val="18"/>
                <w:szCs w:val="18"/>
              </w:rPr>
            </w:pPr>
            <w:r w:rsidRPr="00805C93">
              <w:rPr>
                <w:rFonts w:ascii="Tahoma" w:hAnsi="Tahoma" w:cs="Tahoma"/>
                <w:color w:val="000000"/>
                <w:sz w:val="18"/>
                <w:szCs w:val="18"/>
              </w:rPr>
              <w:t>Mateřská škola 1. Vrdy</w:t>
            </w:r>
            <w:r>
              <w:rPr>
                <w:rFonts w:cs="Arial"/>
                <w:b/>
                <w:sz w:val="24"/>
                <w:szCs w:val="24"/>
              </w:rPr>
              <w:t xml:space="preserve">, </w:t>
            </w:r>
            <w:r w:rsidRPr="00EB20AC">
              <w:rPr>
                <w:rFonts w:ascii="Tahoma" w:hAnsi="Tahoma" w:cs="Tahoma"/>
                <w:color w:val="000000"/>
                <w:sz w:val="18"/>
                <w:szCs w:val="18"/>
              </w:rPr>
              <w:t>Větrná 120, 285 71 Vrdy</w:t>
            </w:r>
          </w:p>
          <w:p w:rsidR="00147E67" w:rsidRPr="00805C93" w:rsidRDefault="00147E67" w:rsidP="009B3FBA">
            <w:pPr>
              <w:rPr>
                <w:rFonts w:ascii="Tahoma" w:hAnsi="Tahoma" w:cs="Tahoma"/>
                <w:color w:val="000000"/>
                <w:sz w:val="18"/>
                <w:szCs w:val="18"/>
              </w:rPr>
            </w:pPr>
            <w:r w:rsidRPr="00805C93">
              <w:rPr>
                <w:rFonts w:ascii="Tahoma" w:hAnsi="Tahoma" w:cs="Tahoma"/>
                <w:color w:val="000000"/>
                <w:sz w:val="18"/>
                <w:szCs w:val="18"/>
              </w:rPr>
              <w:t>IČO: 750 32 813</w:t>
            </w:r>
          </w:p>
          <w:p w:rsidR="00147E67" w:rsidRPr="00805C93" w:rsidRDefault="00147E67" w:rsidP="009B3FBA">
            <w:pPr>
              <w:rPr>
                <w:rFonts w:ascii="Tahoma" w:hAnsi="Tahoma" w:cs="Tahoma"/>
                <w:color w:val="000000"/>
                <w:sz w:val="18"/>
                <w:szCs w:val="18"/>
              </w:rPr>
            </w:pPr>
            <w:r w:rsidRPr="00805C93">
              <w:rPr>
                <w:rFonts w:ascii="Tahoma" w:hAnsi="Tahoma" w:cs="Tahoma"/>
                <w:color w:val="000000"/>
                <w:sz w:val="18"/>
                <w:szCs w:val="18"/>
              </w:rPr>
              <w:t>RED IZO: 600045994</w:t>
            </w:r>
          </w:p>
          <w:p w:rsidR="00147E67" w:rsidRPr="00805C93" w:rsidRDefault="00147E67" w:rsidP="009B3FBA">
            <w:pPr>
              <w:rPr>
                <w:rFonts w:ascii="Tahoma" w:hAnsi="Tahoma" w:cs="Tahoma"/>
                <w:color w:val="000000"/>
                <w:sz w:val="18"/>
                <w:szCs w:val="18"/>
              </w:rPr>
            </w:pPr>
            <w:r w:rsidRPr="00805C93">
              <w:rPr>
                <w:rFonts w:ascii="Tahoma" w:hAnsi="Tahoma" w:cs="Tahoma"/>
                <w:color w:val="000000"/>
                <w:sz w:val="18"/>
                <w:szCs w:val="18"/>
              </w:rPr>
              <w:t>IZO:107513099</w:t>
            </w:r>
          </w:p>
          <w:p w:rsidR="00147E67" w:rsidRPr="00805C93" w:rsidRDefault="00147E67" w:rsidP="009B3FBA">
            <w:pPr>
              <w:rPr>
                <w:rFonts w:ascii="Tahoma" w:hAnsi="Tahoma" w:cs="Tahoma"/>
                <w:color w:val="000000"/>
                <w:sz w:val="18"/>
                <w:szCs w:val="18"/>
              </w:rPr>
            </w:pPr>
          </w:p>
          <w:p w:rsidR="00147E67" w:rsidRPr="00805C93" w:rsidRDefault="00147E67" w:rsidP="009B3FBA">
            <w:pPr>
              <w:rPr>
                <w:rFonts w:ascii="Tahoma" w:hAnsi="Tahoma" w:cs="Tahoma"/>
                <w:color w:val="000000"/>
                <w:sz w:val="18"/>
                <w:szCs w:val="18"/>
              </w:rPr>
            </w:pPr>
          </w:p>
        </w:tc>
        <w:tc>
          <w:tcPr>
            <w:tcW w:w="1842" w:type="dxa"/>
            <w:shd w:val="clear" w:color="auto" w:fill="F2F2F2" w:themeFill="background1" w:themeFillShade="F2"/>
          </w:tcPr>
          <w:p w:rsidR="00147E67" w:rsidRPr="00805C93" w:rsidRDefault="00147E67" w:rsidP="009B3FBA">
            <w:pPr>
              <w:rPr>
                <w:rFonts w:ascii="Tahoma" w:hAnsi="Tahoma" w:cs="Tahoma"/>
                <w:color w:val="000000"/>
                <w:sz w:val="18"/>
                <w:szCs w:val="18"/>
              </w:rPr>
            </w:pPr>
            <w:r w:rsidRPr="00805C93">
              <w:rPr>
                <w:rFonts w:ascii="Tahoma" w:hAnsi="Tahoma" w:cs="Tahoma"/>
                <w:color w:val="000000"/>
                <w:sz w:val="18"/>
                <w:szCs w:val="18"/>
              </w:rPr>
              <w:t>Rekuperace v prostorách celé budovy MŠ</w:t>
            </w:r>
          </w:p>
        </w:tc>
        <w:tc>
          <w:tcPr>
            <w:tcW w:w="1276" w:type="dxa"/>
            <w:shd w:val="clear" w:color="auto" w:fill="F2F2F2" w:themeFill="background1" w:themeFillShade="F2"/>
          </w:tcPr>
          <w:p w:rsidR="00147E67" w:rsidRPr="00805C93" w:rsidRDefault="00147E67" w:rsidP="009B3FBA">
            <w:pPr>
              <w:rPr>
                <w:rFonts w:ascii="Tahoma" w:hAnsi="Tahoma" w:cs="Tahoma"/>
                <w:color w:val="000000"/>
                <w:sz w:val="18"/>
                <w:szCs w:val="18"/>
              </w:rPr>
            </w:pPr>
            <w:r w:rsidRPr="00805C93">
              <w:rPr>
                <w:rFonts w:ascii="Tahoma" w:hAnsi="Tahoma" w:cs="Tahoma"/>
                <w:color w:val="000000"/>
                <w:sz w:val="18"/>
                <w:szCs w:val="18"/>
              </w:rPr>
              <w:t>1 100 000</w:t>
            </w:r>
          </w:p>
        </w:tc>
        <w:tc>
          <w:tcPr>
            <w:tcW w:w="1276" w:type="dxa"/>
            <w:shd w:val="clear" w:color="auto" w:fill="F2F2F2" w:themeFill="background1" w:themeFillShade="F2"/>
          </w:tcPr>
          <w:p w:rsidR="00147E67" w:rsidRPr="00805C93" w:rsidRDefault="00147E67" w:rsidP="009B3FBA">
            <w:pPr>
              <w:rPr>
                <w:rFonts w:ascii="Tahoma" w:hAnsi="Tahoma" w:cs="Tahoma"/>
                <w:color w:val="000000"/>
                <w:sz w:val="18"/>
                <w:szCs w:val="18"/>
              </w:rPr>
            </w:pPr>
            <w:r w:rsidRPr="00805C93">
              <w:rPr>
                <w:rFonts w:ascii="Tahoma" w:hAnsi="Tahoma" w:cs="Tahoma"/>
                <w:color w:val="000000"/>
                <w:sz w:val="18"/>
                <w:szCs w:val="18"/>
              </w:rPr>
              <w:t>červenec – srpen 2017</w:t>
            </w:r>
          </w:p>
          <w:p w:rsidR="00147E67" w:rsidRPr="00805C93" w:rsidRDefault="00147E67" w:rsidP="009B3FBA">
            <w:pPr>
              <w:rPr>
                <w:rFonts w:ascii="Tahoma" w:hAnsi="Tahoma" w:cs="Tahoma"/>
                <w:color w:val="000000"/>
                <w:sz w:val="18"/>
                <w:szCs w:val="18"/>
              </w:rPr>
            </w:pPr>
          </w:p>
        </w:tc>
        <w:tc>
          <w:tcPr>
            <w:tcW w:w="850" w:type="dxa"/>
            <w:shd w:val="clear" w:color="auto" w:fill="F2F2F2" w:themeFill="background1" w:themeFillShade="F2"/>
          </w:tcPr>
          <w:p w:rsidR="00147E67" w:rsidRPr="00507C56" w:rsidRDefault="00147E67" w:rsidP="009B3FBA">
            <w:pPr>
              <w:rPr>
                <w:rFonts w:eastAsia="Calibri" w:cs="Arial"/>
              </w:rPr>
            </w:pPr>
          </w:p>
        </w:tc>
        <w:sdt>
          <w:sdtPr>
            <w:rPr>
              <w:rFonts w:eastAsia="Calibri" w:cs="Arial"/>
            </w:rPr>
            <w:id w:val="-2026398950"/>
            <w14:checkbox>
              <w14:checked w14:val="0"/>
              <w14:checkedState w14:val="2612" w14:font="MS Gothic"/>
              <w14:uncheckedState w14:val="2610" w14:font="MS Gothic"/>
            </w14:checkbox>
          </w:sdtPr>
          <w:sdtEndPr/>
          <w:sdtContent>
            <w:tc>
              <w:tcPr>
                <w:tcW w:w="993"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549908877"/>
            <w14:checkbox>
              <w14:checked w14:val="0"/>
              <w14:checkedState w14:val="2612" w14:font="MS Gothic"/>
              <w14:uncheckedState w14:val="2610" w14:font="MS Gothic"/>
            </w14:checkbox>
          </w:sdtPr>
          <w:sdtEndPr/>
          <w:sdtContent>
            <w:tc>
              <w:tcPr>
                <w:tcW w:w="992"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148320556"/>
            <w14:checkbox>
              <w14:checked w14:val="0"/>
              <w14:checkedState w14:val="2612" w14:font="MS Gothic"/>
              <w14:uncheckedState w14:val="2610" w14:font="MS Gothic"/>
            </w14:checkbox>
          </w:sdtPr>
          <w:sdtEndPr/>
          <w:sdtContent>
            <w:tc>
              <w:tcPr>
                <w:tcW w:w="1241"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760568284"/>
            <w14:checkbox>
              <w14:checked w14:val="0"/>
              <w14:checkedState w14:val="2612" w14:font="MS Gothic"/>
              <w14:uncheckedState w14:val="2610" w14:font="MS Gothic"/>
            </w14:checkbox>
          </w:sdtPr>
          <w:sdtEndPr/>
          <w:sdtContent>
            <w:tc>
              <w:tcPr>
                <w:tcW w:w="1310"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398973595"/>
            <w14:checkbox>
              <w14:checked w14:val="0"/>
              <w14:checkedState w14:val="2612" w14:font="MS Gothic"/>
              <w14:uncheckedState w14:val="2610" w14:font="MS Gothic"/>
            </w14:checkbox>
          </w:sdtPr>
          <w:sdtEndPr/>
          <w:sdtContent>
            <w:tc>
              <w:tcPr>
                <w:tcW w:w="996"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741317243"/>
            <w14:checkbox>
              <w14:checked w14:val="0"/>
              <w14:checkedState w14:val="2612" w14:font="MS Gothic"/>
              <w14:uncheckedState w14:val="2610" w14:font="MS Gothic"/>
            </w14:checkbox>
          </w:sdtPr>
          <w:sdtEndPr/>
          <w:sdtContent>
            <w:tc>
              <w:tcPr>
                <w:tcW w:w="1272"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tr>
      <w:tr w:rsidR="00147E67" w:rsidRPr="00507C56" w:rsidTr="009B3FBA">
        <w:trPr>
          <w:trHeight w:val="282"/>
        </w:trPr>
        <w:tc>
          <w:tcPr>
            <w:tcW w:w="2269" w:type="dxa"/>
            <w:shd w:val="clear" w:color="auto" w:fill="F2F2F2" w:themeFill="background1" w:themeFillShade="F2"/>
          </w:tcPr>
          <w:p w:rsidR="00147E67" w:rsidRPr="00805C93" w:rsidRDefault="00147E67" w:rsidP="009B3FBA">
            <w:pPr>
              <w:rPr>
                <w:rFonts w:ascii="Tahoma" w:hAnsi="Tahoma" w:cs="Tahoma"/>
                <w:color w:val="000000"/>
                <w:sz w:val="18"/>
                <w:szCs w:val="18"/>
              </w:rPr>
            </w:pPr>
          </w:p>
        </w:tc>
        <w:tc>
          <w:tcPr>
            <w:tcW w:w="1842" w:type="dxa"/>
            <w:shd w:val="clear" w:color="auto" w:fill="F2F2F2" w:themeFill="background1" w:themeFillShade="F2"/>
          </w:tcPr>
          <w:p w:rsidR="00147E67" w:rsidRPr="00805C93" w:rsidRDefault="00147E67" w:rsidP="009B3FBA">
            <w:pPr>
              <w:rPr>
                <w:rFonts w:ascii="Tahoma" w:hAnsi="Tahoma" w:cs="Tahoma"/>
                <w:color w:val="000000"/>
                <w:sz w:val="18"/>
                <w:szCs w:val="18"/>
              </w:rPr>
            </w:pPr>
            <w:r w:rsidRPr="00805C93">
              <w:rPr>
                <w:rFonts w:ascii="Tahoma" w:hAnsi="Tahoma" w:cs="Tahoma"/>
                <w:color w:val="000000"/>
                <w:sz w:val="18"/>
                <w:szCs w:val="18"/>
              </w:rPr>
              <w:t>Podlahová krytina</w:t>
            </w:r>
          </w:p>
        </w:tc>
        <w:tc>
          <w:tcPr>
            <w:tcW w:w="1276" w:type="dxa"/>
            <w:shd w:val="clear" w:color="auto" w:fill="F2F2F2" w:themeFill="background1" w:themeFillShade="F2"/>
          </w:tcPr>
          <w:p w:rsidR="00147E67" w:rsidRPr="00805C93" w:rsidRDefault="00147E67" w:rsidP="009B3FBA">
            <w:pPr>
              <w:rPr>
                <w:rFonts w:ascii="Tahoma" w:hAnsi="Tahoma" w:cs="Tahoma"/>
                <w:color w:val="000000"/>
                <w:sz w:val="18"/>
                <w:szCs w:val="18"/>
              </w:rPr>
            </w:pPr>
            <w:r w:rsidRPr="00805C93">
              <w:rPr>
                <w:rFonts w:ascii="Tahoma" w:hAnsi="Tahoma" w:cs="Tahoma"/>
                <w:color w:val="000000"/>
                <w:sz w:val="18"/>
                <w:szCs w:val="18"/>
              </w:rPr>
              <w:t>30 000</w:t>
            </w:r>
          </w:p>
        </w:tc>
        <w:tc>
          <w:tcPr>
            <w:tcW w:w="1276" w:type="dxa"/>
            <w:shd w:val="clear" w:color="auto" w:fill="F2F2F2" w:themeFill="background1" w:themeFillShade="F2"/>
          </w:tcPr>
          <w:p w:rsidR="00147E67" w:rsidRPr="00805C93" w:rsidRDefault="00147E67" w:rsidP="009B3FBA">
            <w:pPr>
              <w:rPr>
                <w:rFonts w:ascii="Tahoma" w:hAnsi="Tahoma" w:cs="Tahoma"/>
                <w:color w:val="000000"/>
                <w:sz w:val="18"/>
                <w:szCs w:val="18"/>
              </w:rPr>
            </w:pPr>
            <w:r w:rsidRPr="00805C93">
              <w:rPr>
                <w:rFonts w:ascii="Tahoma" w:hAnsi="Tahoma" w:cs="Tahoma"/>
                <w:color w:val="000000"/>
                <w:sz w:val="18"/>
                <w:szCs w:val="18"/>
              </w:rPr>
              <w:t>červenec – srpen 2017</w:t>
            </w:r>
          </w:p>
        </w:tc>
        <w:tc>
          <w:tcPr>
            <w:tcW w:w="850" w:type="dxa"/>
            <w:shd w:val="clear" w:color="auto" w:fill="F2F2F2" w:themeFill="background1" w:themeFillShade="F2"/>
          </w:tcPr>
          <w:p w:rsidR="00147E67" w:rsidRPr="00507C56" w:rsidRDefault="00147E67" w:rsidP="009B3FBA">
            <w:pPr>
              <w:rPr>
                <w:rFonts w:eastAsia="Calibri" w:cs="Arial"/>
              </w:rPr>
            </w:pPr>
          </w:p>
        </w:tc>
        <w:sdt>
          <w:sdtPr>
            <w:rPr>
              <w:rFonts w:eastAsia="Calibri" w:cs="Arial"/>
            </w:rPr>
            <w:id w:val="-1283338434"/>
            <w14:checkbox>
              <w14:checked w14:val="0"/>
              <w14:checkedState w14:val="2612" w14:font="MS Gothic"/>
              <w14:uncheckedState w14:val="2610" w14:font="MS Gothic"/>
            </w14:checkbox>
          </w:sdtPr>
          <w:sdtEndPr/>
          <w:sdtContent>
            <w:tc>
              <w:tcPr>
                <w:tcW w:w="993"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755833423"/>
            <w14:checkbox>
              <w14:checked w14:val="0"/>
              <w14:checkedState w14:val="2612" w14:font="MS Gothic"/>
              <w14:uncheckedState w14:val="2610" w14:font="MS Gothic"/>
            </w14:checkbox>
          </w:sdtPr>
          <w:sdtEndPr/>
          <w:sdtContent>
            <w:tc>
              <w:tcPr>
                <w:tcW w:w="992"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769208702"/>
            <w14:checkbox>
              <w14:checked w14:val="0"/>
              <w14:checkedState w14:val="2612" w14:font="MS Gothic"/>
              <w14:uncheckedState w14:val="2610" w14:font="MS Gothic"/>
            </w14:checkbox>
          </w:sdtPr>
          <w:sdtEndPr/>
          <w:sdtContent>
            <w:tc>
              <w:tcPr>
                <w:tcW w:w="1241"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40698037"/>
            <w14:checkbox>
              <w14:checked w14:val="0"/>
              <w14:checkedState w14:val="2612" w14:font="MS Gothic"/>
              <w14:uncheckedState w14:val="2610" w14:font="MS Gothic"/>
            </w14:checkbox>
          </w:sdtPr>
          <w:sdtEndPr/>
          <w:sdtContent>
            <w:tc>
              <w:tcPr>
                <w:tcW w:w="1310"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460693535"/>
            <w14:checkbox>
              <w14:checked w14:val="0"/>
              <w14:checkedState w14:val="2612" w14:font="MS Gothic"/>
              <w14:uncheckedState w14:val="2610" w14:font="MS Gothic"/>
            </w14:checkbox>
          </w:sdtPr>
          <w:sdtEndPr/>
          <w:sdtContent>
            <w:tc>
              <w:tcPr>
                <w:tcW w:w="996"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932398272"/>
            <w14:checkbox>
              <w14:checked w14:val="0"/>
              <w14:checkedState w14:val="2612" w14:font="MS Gothic"/>
              <w14:uncheckedState w14:val="2610" w14:font="MS Gothic"/>
            </w14:checkbox>
          </w:sdtPr>
          <w:sdtEndPr/>
          <w:sdtContent>
            <w:tc>
              <w:tcPr>
                <w:tcW w:w="1272"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tr>
      <w:tr w:rsidR="00147E67" w:rsidRPr="00507C56" w:rsidTr="009B3FBA">
        <w:trPr>
          <w:trHeight w:val="282"/>
        </w:trPr>
        <w:tc>
          <w:tcPr>
            <w:tcW w:w="2269" w:type="dxa"/>
            <w:shd w:val="clear" w:color="auto" w:fill="F2F2F2" w:themeFill="background1" w:themeFillShade="F2"/>
          </w:tcPr>
          <w:p w:rsidR="00147E67" w:rsidRPr="00805C93" w:rsidRDefault="00147E67" w:rsidP="009B3FBA">
            <w:pPr>
              <w:rPr>
                <w:rFonts w:ascii="Tahoma" w:hAnsi="Tahoma" w:cs="Tahoma"/>
                <w:color w:val="000000"/>
                <w:sz w:val="18"/>
                <w:szCs w:val="18"/>
              </w:rPr>
            </w:pPr>
          </w:p>
        </w:tc>
        <w:tc>
          <w:tcPr>
            <w:tcW w:w="1842" w:type="dxa"/>
            <w:shd w:val="clear" w:color="auto" w:fill="F2F2F2" w:themeFill="background1" w:themeFillShade="F2"/>
          </w:tcPr>
          <w:p w:rsidR="00147E67" w:rsidRPr="00805C93" w:rsidRDefault="00147E67" w:rsidP="009B3FBA">
            <w:pPr>
              <w:rPr>
                <w:rFonts w:ascii="Tahoma" w:hAnsi="Tahoma" w:cs="Tahoma"/>
                <w:color w:val="000000"/>
                <w:sz w:val="18"/>
                <w:szCs w:val="18"/>
              </w:rPr>
            </w:pPr>
            <w:r>
              <w:rPr>
                <w:rFonts w:ascii="Tahoma" w:hAnsi="Tahoma" w:cs="Tahoma"/>
                <w:color w:val="000000"/>
                <w:sz w:val="18"/>
                <w:szCs w:val="18"/>
              </w:rPr>
              <w:t xml:space="preserve">Venkovní sprchy </w:t>
            </w:r>
            <w:r w:rsidRPr="00805C93">
              <w:rPr>
                <w:rFonts w:ascii="Tahoma" w:hAnsi="Tahoma" w:cs="Tahoma"/>
                <w:color w:val="000000"/>
                <w:sz w:val="18"/>
                <w:szCs w:val="18"/>
              </w:rPr>
              <w:t>(školní dvůr)</w:t>
            </w:r>
          </w:p>
          <w:p w:rsidR="00147E67" w:rsidRPr="00805C93" w:rsidRDefault="00147E67" w:rsidP="009B3FBA">
            <w:pPr>
              <w:rPr>
                <w:rFonts w:ascii="Tahoma" w:hAnsi="Tahoma" w:cs="Tahoma"/>
                <w:color w:val="000000"/>
                <w:sz w:val="18"/>
                <w:szCs w:val="18"/>
              </w:rPr>
            </w:pPr>
          </w:p>
        </w:tc>
        <w:tc>
          <w:tcPr>
            <w:tcW w:w="1276" w:type="dxa"/>
            <w:shd w:val="clear" w:color="auto" w:fill="F2F2F2" w:themeFill="background1" w:themeFillShade="F2"/>
          </w:tcPr>
          <w:p w:rsidR="00147E67" w:rsidRPr="00805C93" w:rsidRDefault="00147E67" w:rsidP="009B3FBA">
            <w:pPr>
              <w:rPr>
                <w:rFonts w:ascii="Tahoma" w:hAnsi="Tahoma" w:cs="Tahoma"/>
                <w:color w:val="000000"/>
                <w:sz w:val="18"/>
                <w:szCs w:val="18"/>
              </w:rPr>
            </w:pPr>
            <w:r w:rsidRPr="00805C93">
              <w:rPr>
                <w:rFonts w:ascii="Tahoma" w:hAnsi="Tahoma" w:cs="Tahoma"/>
                <w:color w:val="000000"/>
                <w:sz w:val="18"/>
                <w:szCs w:val="18"/>
              </w:rPr>
              <w:t>22 000</w:t>
            </w:r>
          </w:p>
        </w:tc>
        <w:tc>
          <w:tcPr>
            <w:tcW w:w="1276" w:type="dxa"/>
            <w:shd w:val="clear" w:color="auto" w:fill="F2F2F2" w:themeFill="background1" w:themeFillShade="F2"/>
          </w:tcPr>
          <w:p w:rsidR="00147E67" w:rsidRPr="00805C93" w:rsidRDefault="00147E67" w:rsidP="009B3FBA">
            <w:pPr>
              <w:rPr>
                <w:rFonts w:ascii="Tahoma" w:hAnsi="Tahoma" w:cs="Tahoma"/>
                <w:color w:val="000000"/>
                <w:sz w:val="18"/>
                <w:szCs w:val="18"/>
              </w:rPr>
            </w:pPr>
            <w:r w:rsidRPr="00805C93">
              <w:rPr>
                <w:rFonts w:ascii="Tahoma" w:hAnsi="Tahoma" w:cs="Tahoma"/>
                <w:color w:val="000000"/>
                <w:sz w:val="18"/>
                <w:szCs w:val="18"/>
              </w:rPr>
              <w:t>červenec – srpen 2017</w:t>
            </w:r>
          </w:p>
        </w:tc>
        <w:tc>
          <w:tcPr>
            <w:tcW w:w="850" w:type="dxa"/>
            <w:shd w:val="clear" w:color="auto" w:fill="F2F2F2" w:themeFill="background1" w:themeFillShade="F2"/>
          </w:tcPr>
          <w:p w:rsidR="00147E67" w:rsidRPr="00507C56" w:rsidRDefault="00147E67" w:rsidP="009B3FBA">
            <w:pPr>
              <w:rPr>
                <w:rFonts w:eastAsia="Calibri" w:cs="Arial"/>
              </w:rPr>
            </w:pPr>
          </w:p>
        </w:tc>
        <w:sdt>
          <w:sdtPr>
            <w:rPr>
              <w:rFonts w:eastAsia="Calibri" w:cs="Arial"/>
            </w:rPr>
            <w:id w:val="2065598270"/>
            <w14:checkbox>
              <w14:checked w14:val="0"/>
              <w14:checkedState w14:val="2612" w14:font="MS Gothic"/>
              <w14:uncheckedState w14:val="2610" w14:font="MS Gothic"/>
            </w14:checkbox>
          </w:sdtPr>
          <w:sdtEndPr/>
          <w:sdtContent>
            <w:tc>
              <w:tcPr>
                <w:tcW w:w="993"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458719972"/>
            <w14:checkbox>
              <w14:checked w14:val="0"/>
              <w14:checkedState w14:val="2612" w14:font="MS Gothic"/>
              <w14:uncheckedState w14:val="2610" w14:font="MS Gothic"/>
            </w14:checkbox>
          </w:sdtPr>
          <w:sdtEndPr/>
          <w:sdtContent>
            <w:tc>
              <w:tcPr>
                <w:tcW w:w="992"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864667578"/>
            <w14:checkbox>
              <w14:checked w14:val="0"/>
              <w14:checkedState w14:val="2612" w14:font="MS Gothic"/>
              <w14:uncheckedState w14:val="2610" w14:font="MS Gothic"/>
            </w14:checkbox>
          </w:sdtPr>
          <w:sdtEndPr/>
          <w:sdtContent>
            <w:tc>
              <w:tcPr>
                <w:tcW w:w="1241"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079670163"/>
            <w14:checkbox>
              <w14:checked w14:val="0"/>
              <w14:checkedState w14:val="2612" w14:font="MS Gothic"/>
              <w14:uncheckedState w14:val="2610" w14:font="MS Gothic"/>
            </w14:checkbox>
          </w:sdtPr>
          <w:sdtEndPr/>
          <w:sdtContent>
            <w:tc>
              <w:tcPr>
                <w:tcW w:w="1310"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657149595"/>
            <w14:checkbox>
              <w14:checked w14:val="0"/>
              <w14:checkedState w14:val="2612" w14:font="MS Gothic"/>
              <w14:uncheckedState w14:val="2610" w14:font="MS Gothic"/>
            </w14:checkbox>
          </w:sdtPr>
          <w:sdtEndPr/>
          <w:sdtContent>
            <w:tc>
              <w:tcPr>
                <w:tcW w:w="996"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574203983"/>
            <w14:checkbox>
              <w14:checked w14:val="0"/>
              <w14:checkedState w14:val="2612" w14:font="MS Gothic"/>
              <w14:uncheckedState w14:val="2610" w14:font="MS Gothic"/>
            </w14:checkbox>
          </w:sdtPr>
          <w:sdtEndPr/>
          <w:sdtContent>
            <w:tc>
              <w:tcPr>
                <w:tcW w:w="1272"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tr>
      <w:tr w:rsidR="00147E67" w:rsidRPr="00507C56" w:rsidTr="009B3FBA">
        <w:trPr>
          <w:trHeight w:val="267"/>
        </w:trPr>
        <w:tc>
          <w:tcPr>
            <w:tcW w:w="2269" w:type="dxa"/>
          </w:tcPr>
          <w:p w:rsidR="00147E67" w:rsidRPr="00EB20AC" w:rsidRDefault="00147E67" w:rsidP="009B3FBA">
            <w:pPr>
              <w:pStyle w:val="Standard"/>
              <w:rPr>
                <w:rFonts w:ascii="Tahoma" w:eastAsiaTheme="minorHAnsi" w:hAnsi="Tahoma" w:cs="Tahoma"/>
                <w:color w:val="000000"/>
                <w:kern w:val="0"/>
                <w:sz w:val="18"/>
                <w:szCs w:val="18"/>
              </w:rPr>
            </w:pPr>
            <w:r w:rsidRPr="00805C93">
              <w:rPr>
                <w:rFonts w:ascii="Tahoma" w:hAnsi="Tahoma" w:cs="Tahoma"/>
                <w:color w:val="000000"/>
                <w:sz w:val="18"/>
                <w:szCs w:val="18"/>
              </w:rPr>
              <w:t>Mateřská škola II. Vrdy</w:t>
            </w:r>
            <w:r>
              <w:rPr>
                <w:rFonts w:cs="Arial"/>
                <w:b/>
                <w:sz w:val="24"/>
                <w:szCs w:val="24"/>
              </w:rPr>
              <w:t xml:space="preserve">, </w:t>
            </w:r>
            <w:r w:rsidRPr="00EB20AC">
              <w:rPr>
                <w:rFonts w:ascii="Tahoma" w:eastAsiaTheme="minorHAnsi" w:hAnsi="Tahoma" w:cs="Tahoma"/>
                <w:color w:val="000000"/>
                <w:kern w:val="0"/>
                <w:sz w:val="18"/>
                <w:szCs w:val="18"/>
              </w:rPr>
              <w:t>Školská 332</w:t>
            </w:r>
          </w:p>
          <w:p w:rsidR="00147E67" w:rsidRPr="00805C93" w:rsidRDefault="00147E67" w:rsidP="009B3FBA">
            <w:pPr>
              <w:pStyle w:val="Standard"/>
              <w:rPr>
                <w:rFonts w:ascii="Tahoma" w:eastAsiaTheme="minorHAnsi" w:hAnsi="Tahoma" w:cs="Tahoma"/>
                <w:color w:val="000000"/>
                <w:kern w:val="0"/>
                <w:sz w:val="18"/>
                <w:szCs w:val="18"/>
              </w:rPr>
            </w:pPr>
            <w:r w:rsidRPr="00805C93">
              <w:rPr>
                <w:rFonts w:ascii="Tahoma" w:eastAsiaTheme="minorHAnsi" w:hAnsi="Tahoma" w:cs="Tahoma"/>
                <w:color w:val="000000"/>
                <w:kern w:val="0"/>
                <w:sz w:val="18"/>
                <w:szCs w:val="18"/>
              </w:rPr>
              <w:t>IČO: 75032821</w:t>
            </w:r>
          </w:p>
          <w:p w:rsidR="00147E67" w:rsidRPr="00805C93" w:rsidRDefault="00147E67" w:rsidP="009B3FBA">
            <w:pPr>
              <w:pStyle w:val="Standard"/>
              <w:rPr>
                <w:rFonts w:ascii="Tahoma" w:eastAsiaTheme="minorHAnsi" w:hAnsi="Tahoma" w:cs="Tahoma"/>
                <w:color w:val="000000"/>
                <w:kern w:val="0"/>
                <w:sz w:val="18"/>
                <w:szCs w:val="18"/>
              </w:rPr>
            </w:pPr>
            <w:r w:rsidRPr="00805C93">
              <w:rPr>
                <w:rFonts w:ascii="Tahoma" w:eastAsiaTheme="minorHAnsi" w:hAnsi="Tahoma" w:cs="Tahoma"/>
                <w:color w:val="000000"/>
                <w:kern w:val="0"/>
                <w:sz w:val="18"/>
                <w:szCs w:val="18"/>
              </w:rPr>
              <w:t>RED IZO:600046001</w:t>
            </w:r>
          </w:p>
          <w:p w:rsidR="00147E67" w:rsidRPr="00805C93" w:rsidRDefault="00147E67" w:rsidP="009B3FBA">
            <w:pPr>
              <w:pStyle w:val="Standard"/>
              <w:rPr>
                <w:rFonts w:ascii="Tahoma" w:eastAsiaTheme="minorHAnsi" w:hAnsi="Tahoma" w:cs="Tahoma"/>
                <w:color w:val="000000"/>
                <w:kern w:val="0"/>
                <w:sz w:val="18"/>
                <w:szCs w:val="18"/>
              </w:rPr>
            </w:pPr>
            <w:r w:rsidRPr="00805C93">
              <w:rPr>
                <w:rFonts w:ascii="Tahoma" w:eastAsiaTheme="minorHAnsi" w:hAnsi="Tahoma" w:cs="Tahoma"/>
                <w:color w:val="000000"/>
                <w:kern w:val="0"/>
                <w:sz w:val="18"/>
                <w:szCs w:val="18"/>
              </w:rPr>
              <w:t>IZO:107513102</w:t>
            </w:r>
          </w:p>
          <w:p w:rsidR="00147E67" w:rsidRPr="00805C93" w:rsidRDefault="00147E67" w:rsidP="009B3FBA">
            <w:pPr>
              <w:rPr>
                <w:rFonts w:ascii="Tahoma" w:hAnsi="Tahoma" w:cs="Tahoma"/>
                <w:color w:val="000000"/>
                <w:sz w:val="18"/>
                <w:szCs w:val="18"/>
              </w:rPr>
            </w:pPr>
          </w:p>
        </w:tc>
        <w:tc>
          <w:tcPr>
            <w:tcW w:w="1842" w:type="dxa"/>
          </w:tcPr>
          <w:p w:rsidR="00147E67" w:rsidRPr="00805C93" w:rsidRDefault="00147E67" w:rsidP="009B3FBA">
            <w:pPr>
              <w:rPr>
                <w:rFonts w:ascii="Tahoma" w:hAnsi="Tahoma" w:cs="Tahoma"/>
                <w:color w:val="000000"/>
                <w:sz w:val="18"/>
                <w:szCs w:val="18"/>
              </w:rPr>
            </w:pPr>
            <w:r w:rsidRPr="00805C93">
              <w:rPr>
                <w:rFonts w:ascii="Tahoma" w:hAnsi="Tahoma" w:cs="Tahoma"/>
                <w:color w:val="000000"/>
                <w:sz w:val="18"/>
                <w:szCs w:val="18"/>
              </w:rPr>
              <w:t>Přírodní učebna na zahradě MŠ</w:t>
            </w:r>
          </w:p>
        </w:tc>
        <w:tc>
          <w:tcPr>
            <w:tcW w:w="1276" w:type="dxa"/>
          </w:tcPr>
          <w:p w:rsidR="00147E67" w:rsidRPr="00805C93" w:rsidRDefault="00147E67" w:rsidP="009B3FBA">
            <w:pPr>
              <w:rPr>
                <w:rFonts w:ascii="Tahoma" w:hAnsi="Tahoma" w:cs="Tahoma"/>
                <w:color w:val="000000"/>
                <w:sz w:val="18"/>
                <w:szCs w:val="18"/>
              </w:rPr>
            </w:pPr>
            <w:r w:rsidRPr="00805C93">
              <w:rPr>
                <w:rFonts w:ascii="Tahoma" w:hAnsi="Tahoma" w:cs="Tahoma"/>
                <w:color w:val="000000"/>
                <w:sz w:val="18"/>
                <w:szCs w:val="18"/>
              </w:rPr>
              <w:t>150 000</w:t>
            </w:r>
          </w:p>
        </w:tc>
        <w:tc>
          <w:tcPr>
            <w:tcW w:w="1276" w:type="dxa"/>
          </w:tcPr>
          <w:p w:rsidR="00147E67" w:rsidRPr="00805C93" w:rsidRDefault="00147E67" w:rsidP="009B3FBA">
            <w:pPr>
              <w:rPr>
                <w:rFonts w:ascii="Tahoma" w:hAnsi="Tahoma" w:cs="Tahoma"/>
                <w:color w:val="000000"/>
                <w:sz w:val="18"/>
                <w:szCs w:val="18"/>
              </w:rPr>
            </w:pPr>
          </w:p>
        </w:tc>
        <w:tc>
          <w:tcPr>
            <w:tcW w:w="850" w:type="dxa"/>
          </w:tcPr>
          <w:p w:rsidR="00147E67" w:rsidRPr="00507C56" w:rsidRDefault="00147E67" w:rsidP="009B3FBA">
            <w:pPr>
              <w:rPr>
                <w:rFonts w:eastAsia="Calibri" w:cs="Arial"/>
              </w:rPr>
            </w:pPr>
          </w:p>
        </w:tc>
        <w:sdt>
          <w:sdtPr>
            <w:rPr>
              <w:rFonts w:eastAsia="Calibri" w:cs="Arial"/>
            </w:rPr>
            <w:id w:val="-2111962411"/>
            <w14:checkbox>
              <w14:checked w14:val="0"/>
              <w14:checkedState w14:val="2612" w14:font="MS Gothic"/>
              <w14:uncheckedState w14:val="2610" w14:font="MS Gothic"/>
            </w14:checkbox>
          </w:sdtPr>
          <w:sdtEndPr/>
          <w:sdtContent>
            <w:tc>
              <w:tcPr>
                <w:tcW w:w="993"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24619840"/>
            <w14:checkbox>
              <w14:checked w14:val="0"/>
              <w14:checkedState w14:val="2612" w14:font="MS Gothic"/>
              <w14:uncheckedState w14:val="2610" w14:font="MS Gothic"/>
            </w14:checkbox>
          </w:sdtPr>
          <w:sdtEndPr/>
          <w:sdtContent>
            <w:tc>
              <w:tcPr>
                <w:tcW w:w="992"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606430994"/>
            <w14:checkbox>
              <w14:checked w14:val="0"/>
              <w14:checkedState w14:val="2612" w14:font="MS Gothic"/>
              <w14:uncheckedState w14:val="2610" w14:font="MS Gothic"/>
            </w14:checkbox>
          </w:sdtPr>
          <w:sdtEndPr/>
          <w:sdtContent>
            <w:tc>
              <w:tcPr>
                <w:tcW w:w="1241"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073394292"/>
            <w14:checkbox>
              <w14:checked w14:val="0"/>
              <w14:checkedState w14:val="2612" w14:font="MS Gothic"/>
              <w14:uncheckedState w14:val="2610" w14:font="MS Gothic"/>
            </w14:checkbox>
          </w:sdtPr>
          <w:sdtEndPr/>
          <w:sdtContent>
            <w:tc>
              <w:tcPr>
                <w:tcW w:w="1310"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999000742"/>
            <w14:checkbox>
              <w14:checked w14:val="0"/>
              <w14:checkedState w14:val="2612" w14:font="MS Gothic"/>
              <w14:uncheckedState w14:val="2610" w14:font="MS Gothic"/>
            </w14:checkbox>
          </w:sdtPr>
          <w:sdtEndPr/>
          <w:sdtContent>
            <w:tc>
              <w:tcPr>
                <w:tcW w:w="996"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313711592"/>
            <w14:checkbox>
              <w14:checked w14:val="0"/>
              <w14:checkedState w14:val="2612" w14:font="MS Gothic"/>
              <w14:uncheckedState w14:val="2610" w14:font="MS Gothic"/>
            </w14:checkbox>
          </w:sdtPr>
          <w:sdtEndPr/>
          <w:sdtContent>
            <w:tc>
              <w:tcPr>
                <w:tcW w:w="1272"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tr>
      <w:tr w:rsidR="00147E67" w:rsidRPr="00507C56" w:rsidTr="009B3FBA">
        <w:trPr>
          <w:trHeight w:val="267"/>
        </w:trPr>
        <w:tc>
          <w:tcPr>
            <w:tcW w:w="2269" w:type="dxa"/>
          </w:tcPr>
          <w:p w:rsidR="00147E67" w:rsidRPr="00805C93" w:rsidRDefault="00147E67" w:rsidP="009B3FBA">
            <w:pPr>
              <w:rPr>
                <w:rFonts w:ascii="Tahoma" w:hAnsi="Tahoma" w:cs="Tahoma"/>
                <w:color w:val="000000"/>
                <w:sz w:val="18"/>
                <w:szCs w:val="18"/>
              </w:rPr>
            </w:pPr>
          </w:p>
        </w:tc>
        <w:tc>
          <w:tcPr>
            <w:tcW w:w="1842" w:type="dxa"/>
          </w:tcPr>
          <w:p w:rsidR="00147E67" w:rsidRPr="00805C93" w:rsidRDefault="00147E67" w:rsidP="009B3FBA">
            <w:pPr>
              <w:pStyle w:val="Standard"/>
              <w:spacing w:line="240" w:lineRule="auto"/>
              <w:rPr>
                <w:rFonts w:ascii="Tahoma" w:eastAsiaTheme="minorHAnsi" w:hAnsi="Tahoma" w:cs="Tahoma"/>
                <w:color w:val="000000"/>
                <w:kern w:val="0"/>
                <w:sz w:val="18"/>
                <w:szCs w:val="18"/>
              </w:rPr>
            </w:pPr>
            <w:r w:rsidRPr="00805C93">
              <w:rPr>
                <w:rFonts w:ascii="Tahoma" w:eastAsiaTheme="minorHAnsi" w:hAnsi="Tahoma" w:cs="Tahoma"/>
                <w:color w:val="000000"/>
                <w:kern w:val="0"/>
                <w:sz w:val="18"/>
                <w:szCs w:val="18"/>
              </w:rPr>
              <w:t>Rekonstrukce stávající budovy MŠ</w:t>
            </w:r>
          </w:p>
          <w:p w:rsidR="00147E67" w:rsidRPr="00805C93" w:rsidRDefault="00147E67" w:rsidP="009B3FBA">
            <w:pPr>
              <w:rPr>
                <w:rFonts w:ascii="Tahoma" w:hAnsi="Tahoma" w:cs="Tahoma"/>
                <w:color w:val="000000"/>
                <w:sz w:val="18"/>
                <w:szCs w:val="18"/>
              </w:rPr>
            </w:pPr>
          </w:p>
        </w:tc>
        <w:tc>
          <w:tcPr>
            <w:tcW w:w="1276" w:type="dxa"/>
          </w:tcPr>
          <w:p w:rsidR="00147E67" w:rsidRPr="00805C93" w:rsidRDefault="00147E67" w:rsidP="009B3FBA">
            <w:pPr>
              <w:rPr>
                <w:rFonts w:ascii="Tahoma" w:hAnsi="Tahoma" w:cs="Tahoma"/>
                <w:color w:val="000000"/>
                <w:sz w:val="18"/>
                <w:szCs w:val="18"/>
              </w:rPr>
            </w:pPr>
          </w:p>
        </w:tc>
        <w:tc>
          <w:tcPr>
            <w:tcW w:w="1276" w:type="dxa"/>
          </w:tcPr>
          <w:p w:rsidR="00147E67" w:rsidRPr="00805C93" w:rsidRDefault="00147E67" w:rsidP="009B3FBA">
            <w:pPr>
              <w:rPr>
                <w:rFonts w:ascii="Tahoma" w:hAnsi="Tahoma" w:cs="Tahoma"/>
                <w:color w:val="000000"/>
                <w:sz w:val="18"/>
                <w:szCs w:val="18"/>
              </w:rPr>
            </w:pPr>
          </w:p>
        </w:tc>
        <w:tc>
          <w:tcPr>
            <w:tcW w:w="850" w:type="dxa"/>
          </w:tcPr>
          <w:p w:rsidR="00147E67" w:rsidRPr="00507C56" w:rsidRDefault="00147E67" w:rsidP="009B3FBA">
            <w:pPr>
              <w:rPr>
                <w:rFonts w:eastAsia="Calibri" w:cs="Arial"/>
              </w:rPr>
            </w:pPr>
          </w:p>
        </w:tc>
        <w:sdt>
          <w:sdtPr>
            <w:rPr>
              <w:rFonts w:eastAsia="Calibri" w:cs="Arial"/>
            </w:rPr>
            <w:id w:val="-1111432272"/>
            <w14:checkbox>
              <w14:checked w14:val="0"/>
              <w14:checkedState w14:val="2612" w14:font="MS Gothic"/>
              <w14:uncheckedState w14:val="2610" w14:font="MS Gothic"/>
            </w14:checkbox>
          </w:sdtPr>
          <w:sdtEndPr/>
          <w:sdtContent>
            <w:tc>
              <w:tcPr>
                <w:tcW w:w="993"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805429568"/>
            <w14:checkbox>
              <w14:checked w14:val="0"/>
              <w14:checkedState w14:val="2612" w14:font="MS Gothic"/>
              <w14:uncheckedState w14:val="2610" w14:font="MS Gothic"/>
            </w14:checkbox>
          </w:sdtPr>
          <w:sdtEndPr/>
          <w:sdtContent>
            <w:tc>
              <w:tcPr>
                <w:tcW w:w="992" w:type="dxa"/>
              </w:tcPr>
              <w:p w:rsidR="00147E67" w:rsidRPr="00507C56" w:rsidRDefault="00147E67" w:rsidP="009B3FBA">
                <w:pPr>
                  <w:rPr>
                    <w:rFonts w:eastAsia="Calibri" w:cs="Arial"/>
                  </w:rPr>
                </w:pPr>
                <w:r>
                  <w:rPr>
                    <w:rFonts w:ascii="MS Gothic" w:eastAsia="MS Gothic" w:hAnsi="MS Gothic" w:cs="Arial" w:hint="eastAsia"/>
                  </w:rPr>
                  <w:t>☐</w:t>
                </w:r>
              </w:p>
            </w:tc>
          </w:sdtContent>
        </w:sdt>
        <w:sdt>
          <w:sdtPr>
            <w:rPr>
              <w:rFonts w:eastAsia="Calibri" w:cs="Arial"/>
            </w:rPr>
            <w:id w:val="-1068338982"/>
            <w14:checkbox>
              <w14:checked w14:val="0"/>
              <w14:checkedState w14:val="2612" w14:font="MS Gothic"/>
              <w14:uncheckedState w14:val="2610" w14:font="MS Gothic"/>
            </w14:checkbox>
          </w:sdtPr>
          <w:sdtEndPr/>
          <w:sdtContent>
            <w:tc>
              <w:tcPr>
                <w:tcW w:w="1241"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942453822"/>
            <w14:checkbox>
              <w14:checked w14:val="0"/>
              <w14:checkedState w14:val="2612" w14:font="MS Gothic"/>
              <w14:uncheckedState w14:val="2610" w14:font="MS Gothic"/>
            </w14:checkbox>
          </w:sdtPr>
          <w:sdtEndPr/>
          <w:sdtContent>
            <w:tc>
              <w:tcPr>
                <w:tcW w:w="1310"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809698292"/>
            <w14:checkbox>
              <w14:checked w14:val="0"/>
              <w14:checkedState w14:val="2612" w14:font="MS Gothic"/>
              <w14:uncheckedState w14:val="2610" w14:font="MS Gothic"/>
            </w14:checkbox>
          </w:sdtPr>
          <w:sdtEndPr/>
          <w:sdtContent>
            <w:tc>
              <w:tcPr>
                <w:tcW w:w="996"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878060676"/>
            <w14:checkbox>
              <w14:checked w14:val="0"/>
              <w14:checkedState w14:val="2612" w14:font="MS Gothic"/>
              <w14:uncheckedState w14:val="2610" w14:font="MS Gothic"/>
            </w14:checkbox>
          </w:sdtPr>
          <w:sdtEndPr/>
          <w:sdtContent>
            <w:tc>
              <w:tcPr>
                <w:tcW w:w="1272"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tr>
      <w:tr w:rsidR="00147E67" w:rsidRPr="00507C56" w:rsidTr="009B3FBA">
        <w:trPr>
          <w:trHeight w:val="267"/>
        </w:trPr>
        <w:tc>
          <w:tcPr>
            <w:tcW w:w="2269" w:type="dxa"/>
            <w:shd w:val="clear" w:color="auto" w:fill="F2F2F2" w:themeFill="background1" w:themeFillShade="F2"/>
          </w:tcPr>
          <w:p w:rsidR="00147E67" w:rsidRPr="00805C93" w:rsidRDefault="00147E67" w:rsidP="009B3FBA">
            <w:pPr>
              <w:pStyle w:val="Standard"/>
              <w:spacing w:line="240" w:lineRule="auto"/>
              <w:rPr>
                <w:rFonts w:ascii="Tahoma" w:eastAsiaTheme="minorHAnsi" w:hAnsi="Tahoma" w:cs="Tahoma"/>
                <w:color w:val="000000"/>
                <w:kern w:val="0"/>
                <w:sz w:val="18"/>
                <w:szCs w:val="18"/>
              </w:rPr>
            </w:pPr>
            <w:r w:rsidRPr="00805C93">
              <w:rPr>
                <w:rFonts w:ascii="Tahoma" w:eastAsiaTheme="minorHAnsi" w:hAnsi="Tahoma" w:cs="Tahoma"/>
                <w:color w:val="000000"/>
                <w:kern w:val="0"/>
                <w:sz w:val="18"/>
                <w:szCs w:val="18"/>
              </w:rPr>
              <w:t>Základní škola a Mateřská škola Krchleby, okres Kutná Hora, příspěvková organizace</w:t>
            </w:r>
          </w:p>
          <w:p w:rsidR="00147E67" w:rsidRPr="00805C93" w:rsidRDefault="00147E67" w:rsidP="009B3FBA">
            <w:pPr>
              <w:pStyle w:val="Standard"/>
              <w:spacing w:line="240" w:lineRule="auto"/>
              <w:rPr>
                <w:rFonts w:ascii="Tahoma" w:eastAsiaTheme="minorHAnsi" w:hAnsi="Tahoma" w:cs="Tahoma"/>
                <w:color w:val="000000"/>
                <w:kern w:val="0"/>
                <w:sz w:val="18"/>
                <w:szCs w:val="18"/>
              </w:rPr>
            </w:pPr>
            <w:r w:rsidRPr="00805C93">
              <w:rPr>
                <w:rFonts w:ascii="Tahoma" w:eastAsiaTheme="minorHAnsi" w:hAnsi="Tahoma" w:cs="Tahoma"/>
                <w:color w:val="000000"/>
                <w:kern w:val="0"/>
                <w:sz w:val="18"/>
                <w:szCs w:val="18"/>
              </w:rPr>
              <w:t>IČO: 70980357</w:t>
            </w:r>
          </w:p>
          <w:p w:rsidR="00147E67" w:rsidRPr="00805C93" w:rsidRDefault="00147E67" w:rsidP="009B3FBA">
            <w:pPr>
              <w:pStyle w:val="Standard"/>
              <w:spacing w:line="240" w:lineRule="auto"/>
              <w:rPr>
                <w:rFonts w:ascii="Tahoma" w:eastAsiaTheme="minorHAnsi" w:hAnsi="Tahoma" w:cs="Tahoma"/>
                <w:color w:val="000000"/>
                <w:kern w:val="0"/>
                <w:sz w:val="18"/>
                <w:szCs w:val="18"/>
              </w:rPr>
            </w:pPr>
            <w:r w:rsidRPr="00805C93">
              <w:rPr>
                <w:rFonts w:ascii="Tahoma" w:eastAsiaTheme="minorHAnsi" w:hAnsi="Tahoma" w:cs="Tahoma"/>
                <w:color w:val="000000"/>
                <w:kern w:val="0"/>
                <w:sz w:val="18"/>
                <w:szCs w:val="18"/>
              </w:rPr>
              <w:t>RED IZO: 600046257</w:t>
            </w:r>
          </w:p>
          <w:p w:rsidR="00147E67" w:rsidRPr="00805C93" w:rsidRDefault="00147E67" w:rsidP="009B3FBA">
            <w:pPr>
              <w:pStyle w:val="Standard"/>
              <w:spacing w:line="240" w:lineRule="auto"/>
              <w:rPr>
                <w:rFonts w:ascii="Tahoma" w:eastAsiaTheme="minorHAnsi" w:hAnsi="Tahoma" w:cs="Tahoma"/>
                <w:color w:val="000000"/>
                <w:kern w:val="0"/>
                <w:sz w:val="18"/>
                <w:szCs w:val="18"/>
              </w:rPr>
            </w:pPr>
            <w:r w:rsidRPr="00805C93">
              <w:rPr>
                <w:rFonts w:ascii="Tahoma" w:eastAsiaTheme="minorHAnsi" w:hAnsi="Tahoma" w:cs="Tahoma"/>
                <w:color w:val="000000"/>
                <w:kern w:val="0"/>
                <w:sz w:val="18"/>
                <w:szCs w:val="18"/>
              </w:rPr>
              <w:t>IZO: 102 226 288</w:t>
            </w:r>
          </w:p>
          <w:p w:rsidR="00147E67" w:rsidRPr="00805C93" w:rsidRDefault="00147E67" w:rsidP="009B3FBA">
            <w:pPr>
              <w:pStyle w:val="Standard"/>
              <w:spacing w:line="240" w:lineRule="auto"/>
              <w:rPr>
                <w:rFonts w:ascii="Tahoma" w:eastAsiaTheme="minorHAnsi" w:hAnsi="Tahoma" w:cs="Tahoma"/>
                <w:color w:val="000000"/>
                <w:kern w:val="0"/>
                <w:sz w:val="18"/>
                <w:szCs w:val="18"/>
              </w:rPr>
            </w:pPr>
          </w:p>
        </w:tc>
        <w:tc>
          <w:tcPr>
            <w:tcW w:w="1842" w:type="dxa"/>
            <w:shd w:val="clear" w:color="auto" w:fill="F2F2F2" w:themeFill="background1" w:themeFillShade="F2"/>
          </w:tcPr>
          <w:p w:rsidR="00147E67" w:rsidRPr="00805C93" w:rsidRDefault="00147E67" w:rsidP="009B3FBA">
            <w:pPr>
              <w:pStyle w:val="Standard"/>
              <w:spacing w:line="240" w:lineRule="auto"/>
              <w:rPr>
                <w:rFonts w:ascii="Tahoma" w:eastAsiaTheme="minorHAnsi" w:hAnsi="Tahoma" w:cs="Tahoma"/>
                <w:color w:val="000000"/>
                <w:kern w:val="0"/>
                <w:sz w:val="18"/>
                <w:szCs w:val="18"/>
              </w:rPr>
            </w:pPr>
            <w:r w:rsidRPr="00805C93">
              <w:rPr>
                <w:rFonts w:ascii="Tahoma" w:eastAsiaTheme="minorHAnsi" w:hAnsi="Tahoma" w:cs="Tahoma"/>
                <w:color w:val="000000"/>
                <w:kern w:val="0"/>
                <w:sz w:val="18"/>
                <w:szCs w:val="18"/>
              </w:rPr>
              <w:t>Úprava venkovního prostranství MŠ</w:t>
            </w:r>
          </w:p>
        </w:tc>
        <w:tc>
          <w:tcPr>
            <w:tcW w:w="1276" w:type="dxa"/>
            <w:shd w:val="clear" w:color="auto" w:fill="F2F2F2" w:themeFill="background1" w:themeFillShade="F2"/>
          </w:tcPr>
          <w:p w:rsidR="00147E67" w:rsidRPr="00805C93" w:rsidRDefault="00147E67" w:rsidP="009B3FBA">
            <w:pPr>
              <w:pStyle w:val="Standard"/>
              <w:spacing w:line="240" w:lineRule="auto"/>
              <w:rPr>
                <w:rFonts w:ascii="Tahoma" w:eastAsiaTheme="minorHAnsi" w:hAnsi="Tahoma" w:cs="Tahoma"/>
                <w:color w:val="000000"/>
                <w:kern w:val="0"/>
                <w:sz w:val="18"/>
                <w:szCs w:val="18"/>
              </w:rPr>
            </w:pPr>
            <w:r w:rsidRPr="00805C93">
              <w:rPr>
                <w:rFonts w:ascii="Tahoma" w:eastAsiaTheme="minorHAnsi" w:hAnsi="Tahoma" w:cs="Tahoma"/>
                <w:color w:val="000000"/>
                <w:kern w:val="0"/>
                <w:sz w:val="18"/>
                <w:szCs w:val="18"/>
              </w:rPr>
              <w:t>400 000</w:t>
            </w:r>
          </w:p>
        </w:tc>
        <w:tc>
          <w:tcPr>
            <w:tcW w:w="1276" w:type="dxa"/>
            <w:shd w:val="clear" w:color="auto" w:fill="F2F2F2" w:themeFill="background1" w:themeFillShade="F2"/>
          </w:tcPr>
          <w:p w:rsidR="00147E67" w:rsidRPr="00805C93" w:rsidRDefault="00147E67" w:rsidP="009B3FBA">
            <w:pPr>
              <w:pStyle w:val="Standard"/>
              <w:spacing w:line="240" w:lineRule="auto"/>
              <w:rPr>
                <w:rFonts w:ascii="Tahoma" w:eastAsiaTheme="minorHAnsi" w:hAnsi="Tahoma" w:cs="Tahoma"/>
                <w:color w:val="000000"/>
                <w:kern w:val="0"/>
                <w:sz w:val="18"/>
                <w:szCs w:val="18"/>
              </w:rPr>
            </w:pPr>
            <w:r w:rsidRPr="00805C93">
              <w:rPr>
                <w:rFonts w:ascii="Tahoma" w:eastAsiaTheme="minorHAnsi" w:hAnsi="Tahoma" w:cs="Tahoma"/>
                <w:color w:val="000000"/>
                <w:kern w:val="0"/>
                <w:sz w:val="18"/>
                <w:szCs w:val="18"/>
              </w:rPr>
              <w:t>2017 - 2018</w:t>
            </w:r>
          </w:p>
        </w:tc>
        <w:tc>
          <w:tcPr>
            <w:tcW w:w="850" w:type="dxa"/>
            <w:shd w:val="clear" w:color="auto" w:fill="F2F2F2" w:themeFill="background1" w:themeFillShade="F2"/>
          </w:tcPr>
          <w:p w:rsidR="00147E67" w:rsidRPr="00507C56" w:rsidRDefault="00147E67" w:rsidP="009B3FBA">
            <w:pPr>
              <w:rPr>
                <w:rFonts w:eastAsia="Calibri" w:cs="Arial"/>
              </w:rPr>
            </w:pPr>
          </w:p>
        </w:tc>
        <w:sdt>
          <w:sdtPr>
            <w:rPr>
              <w:rFonts w:eastAsia="Calibri" w:cs="Arial"/>
            </w:rPr>
            <w:id w:val="-1488386563"/>
            <w14:checkbox>
              <w14:checked w14:val="0"/>
              <w14:checkedState w14:val="2612" w14:font="MS Gothic"/>
              <w14:uncheckedState w14:val="2610" w14:font="MS Gothic"/>
            </w14:checkbox>
          </w:sdtPr>
          <w:sdtEndPr/>
          <w:sdtContent>
            <w:tc>
              <w:tcPr>
                <w:tcW w:w="993"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5467809"/>
            <w14:checkbox>
              <w14:checked w14:val="0"/>
              <w14:checkedState w14:val="2612" w14:font="MS Gothic"/>
              <w14:uncheckedState w14:val="2610" w14:font="MS Gothic"/>
            </w14:checkbox>
          </w:sdtPr>
          <w:sdtEndPr/>
          <w:sdtContent>
            <w:tc>
              <w:tcPr>
                <w:tcW w:w="992" w:type="dxa"/>
                <w:shd w:val="clear" w:color="auto" w:fill="F2F2F2" w:themeFill="background1" w:themeFillShade="F2"/>
              </w:tcPr>
              <w:p w:rsidR="00147E67" w:rsidRPr="00507C56" w:rsidRDefault="00147E67" w:rsidP="009B3FBA">
                <w:pPr>
                  <w:rPr>
                    <w:rFonts w:eastAsia="Calibri" w:cs="Arial"/>
                  </w:rPr>
                </w:pPr>
                <w:r>
                  <w:rPr>
                    <w:rFonts w:ascii="MS Gothic" w:eastAsia="MS Gothic" w:hAnsi="MS Gothic" w:cs="Arial" w:hint="eastAsia"/>
                  </w:rPr>
                  <w:t>☐</w:t>
                </w:r>
              </w:p>
            </w:tc>
          </w:sdtContent>
        </w:sdt>
        <w:sdt>
          <w:sdtPr>
            <w:rPr>
              <w:rFonts w:eastAsia="Calibri" w:cs="Arial"/>
            </w:rPr>
            <w:id w:val="-1324890760"/>
            <w14:checkbox>
              <w14:checked w14:val="0"/>
              <w14:checkedState w14:val="2612" w14:font="MS Gothic"/>
              <w14:uncheckedState w14:val="2610" w14:font="MS Gothic"/>
            </w14:checkbox>
          </w:sdtPr>
          <w:sdtEndPr/>
          <w:sdtContent>
            <w:tc>
              <w:tcPr>
                <w:tcW w:w="1241"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527258487"/>
            <w14:checkbox>
              <w14:checked w14:val="0"/>
              <w14:checkedState w14:val="2612" w14:font="MS Gothic"/>
              <w14:uncheckedState w14:val="2610" w14:font="MS Gothic"/>
            </w14:checkbox>
          </w:sdtPr>
          <w:sdtEndPr/>
          <w:sdtContent>
            <w:tc>
              <w:tcPr>
                <w:tcW w:w="1310"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371832099"/>
            <w14:checkbox>
              <w14:checked w14:val="0"/>
              <w14:checkedState w14:val="2612" w14:font="MS Gothic"/>
              <w14:uncheckedState w14:val="2610" w14:font="MS Gothic"/>
            </w14:checkbox>
          </w:sdtPr>
          <w:sdtEndPr/>
          <w:sdtContent>
            <w:tc>
              <w:tcPr>
                <w:tcW w:w="996"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209393373"/>
            <w14:checkbox>
              <w14:checked w14:val="0"/>
              <w14:checkedState w14:val="2612" w14:font="MS Gothic"/>
              <w14:uncheckedState w14:val="2610" w14:font="MS Gothic"/>
            </w14:checkbox>
          </w:sdtPr>
          <w:sdtEndPr/>
          <w:sdtContent>
            <w:tc>
              <w:tcPr>
                <w:tcW w:w="1272"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tr>
      <w:tr w:rsidR="00147E67" w:rsidRPr="00507C56" w:rsidTr="009B3FBA">
        <w:trPr>
          <w:trHeight w:val="267"/>
        </w:trPr>
        <w:tc>
          <w:tcPr>
            <w:tcW w:w="2269" w:type="dxa"/>
            <w:shd w:val="clear" w:color="auto" w:fill="F2F2F2" w:themeFill="background1" w:themeFillShade="F2"/>
          </w:tcPr>
          <w:p w:rsidR="00147E67" w:rsidRPr="00507C56" w:rsidRDefault="00147E67" w:rsidP="009B3FBA">
            <w:pPr>
              <w:rPr>
                <w:rFonts w:eastAsia="Calibri" w:cs="Arial"/>
              </w:rPr>
            </w:pPr>
          </w:p>
        </w:tc>
        <w:tc>
          <w:tcPr>
            <w:tcW w:w="1842" w:type="dxa"/>
            <w:shd w:val="clear" w:color="auto" w:fill="F2F2F2" w:themeFill="background1" w:themeFillShade="F2"/>
          </w:tcPr>
          <w:p w:rsidR="00147E67" w:rsidRPr="00DF32D7" w:rsidRDefault="00147E67" w:rsidP="009B3FBA">
            <w:pPr>
              <w:pStyle w:val="Standard"/>
              <w:spacing w:line="240" w:lineRule="auto"/>
              <w:rPr>
                <w:rFonts w:ascii="Tahoma" w:eastAsiaTheme="minorHAnsi" w:hAnsi="Tahoma" w:cs="Tahoma"/>
                <w:color w:val="000000"/>
                <w:kern w:val="0"/>
                <w:sz w:val="18"/>
                <w:szCs w:val="18"/>
              </w:rPr>
            </w:pPr>
            <w:r w:rsidRPr="00DF32D7">
              <w:rPr>
                <w:rFonts w:ascii="Tahoma" w:eastAsiaTheme="minorHAnsi" w:hAnsi="Tahoma" w:cs="Tahoma"/>
                <w:color w:val="000000"/>
                <w:kern w:val="0"/>
                <w:sz w:val="18"/>
                <w:szCs w:val="18"/>
              </w:rPr>
              <w:t>Dovybavení šatny MŠ</w:t>
            </w:r>
          </w:p>
        </w:tc>
        <w:tc>
          <w:tcPr>
            <w:tcW w:w="1276" w:type="dxa"/>
            <w:shd w:val="clear" w:color="auto" w:fill="F2F2F2" w:themeFill="background1" w:themeFillShade="F2"/>
          </w:tcPr>
          <w:p w:rsidR="00147E67" w:rsidRPr="00DF32D7" w:rsidRDefault="00147E67" w:rsidP="009B3FBA">
            <w:pPr>
              <w:pStyle w:val="Standard"/>
              <w:spacing w:line="240" w:lineRule="auto"/>
              <w:rPr>
                <w:rFonts w:ascii="Tahoma" w:eastAsiaTheme="minorHAnsi" w:hAnsi="Tahoma" w:cs="Tahoma"/>
                <w:color w:val="000000"/>
                <w:kern w:val="0"/>
                <w:sz w:val="18"/>
                <w:szCs w:val="18"/>
              </w:rPr>
            </w:pPr>
            <w:r w:rsidRPr="00DF32D7">
              <w:rPr>
                <w:rFonts w:ascii="Tahoma" w:eastAsiaTheme="minorHAnsi" w:hAnsi="Tahoma" w:cs="Tahoma"/>
                <w:color w:val="000000"/>
                <w:kern w:val="0"/>
                <w:sz w:val="18"/>
                <w:szCs w:val="18"/>
              </w:rPr>
              <w:t>100 000</w:t>
            </w:r>
          </w:p>
        </w:tc>
        <w:tc>
          <w:tcPr>
            <w:tcW w:w="1276" w:type="dxa"/>
            <w:shd w:val="clear" w:color="auto" w:fill="F2F2F2" w:themeFill="background1" w:themeFillShade="F2"/>
          </w:tcPr>
          <w:p w:rsidR="00147E67" w:rsidRPr="00DF32D7" w:rsidRDefault="00147E67" w:rsidP="009B3FBA">
            <w:pPr>
              <w:pStyle w:val="Standard"/>
              <w:spacing w:line="240" w:lineRule="auto"/>
              <w:rPr>
                <w:rFonts w:ascii="Tahoma" w:eastAsiaTheme="minorHAnsi" w:hAnsi="Tahoma" w:cs="Tahoma"/>
                <w:color w:val="000000"/>
                <w:kern w:val="0"/>
                <w:sz w:val="18"/>
                <w:szCs w:val="18"/>
              </w:rPr>
            </w:pPr>
            <w:r w:rsidRPr="00DF32D7">
              <w:rPr>
                <w:rFonts w:ascii="Tahoma" w:eastAsiaTheme="minorHAnsi" w:hAnsi="Tahoma" w:cs="Tahoma"/>
                <w:color w:val="000000"/>
                <w:kern w:val="0"/>
                <w:sz w:val="18"/>
                <w:szCs w:val="18"/>
              </w:rPr>
              <w:t>2017</w:t>
            </w:r>
          </w:p>
          <w:p w:rsidR="00147E67" w:rsidRPr="00DF32D7" w:rsidRDefault="00147E67" w:rsidP="009B3FBA">
            <w:pPr>
              <w:pStyle w:val="Standard"/>
              <w:spacing w:line="240" w:lineRule="auto"/>
              <w:rPr>
                <w:rFonts w:ascii="Tahoma" w:eastAsiaTheme="minorHAnsi" w:hAnsi="Tahoma" w:cs="Tahoma"/>
                <w:color w:val="000000"/>
                <w:kern w:val="0"/>
                <w:sz w:val="18"/>
                <w:szCs w:val="18"/>
              </w:rPr>
            </w:pPr>
          </w:p>
        </w:tc>
        <w:tc>
          <w:tcPr>
            <w:tcW w:w="850" w:type="dxa"/>
            <w:shd w:val="clear" w:color="auto" w:fill="F2F2F2" w:themeFill="background1" w:themeFillShade="F2"/>
          </w:tcPr>
          <w:p w:rsidR="00147E67" w:rsidRPr="00507C56" w:rsidRDefault="00147E67" w:rsidP="009B3FBA">
            <w:pPr>
              <w:rPr>
                <w:rFonts w:eastAsia="Calibri" w:cs="Arial"/>
              </w:rPr>
            </w:pPr>
          </w:p>
        </w:tc>
        <w:sdt>
          <w:sdtPr>
            <w:rPr>
              <w:rFonts w:eastAsia="Calibri" w:cs="Arial"/>
            </w:rPr>
            <w:id w:val="-1047368875"/>
            <w14:checkbox>
              <w14:checked w14:val="0"/>
              <w14:checkedState w14:val="2612" w14:font="MS Gothic"/>
              <w14:uncheckedState w14:val="2610" w14:font="MS Gothic"/>
            </w14:checkbox>
          </w:sdtPr>
          <w:sdtEndPr/>
          <w:sdtContent>
            <w:tc>
              <w:tcPr>
                <w:tcW w:w="993"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492409028"/>
            <w14:checkbox>
              <w14:checked w14:val="0"/>
              <w14:checkedState w14:val="2612" w14:font="MS Gothic"/>
              <w14:uncheckedState w14:val="2610" w14:font="MS Gothic"/>
            </w14:checkbox>
          </w:sdtPr>
          <w:sdtEndPr/>
          <w:sdtContent>
            <w:tc>
              <w:tcPr>
                <w:tcW w:w="992" w:type="dxa"/>
                <w:shd w:val="clear" w:color="auto" w:fill="F2F2F2" w:themeFill="background1" w:themeFillShade="F2"/>
              </w:tcPr>
              <w:p w:rsidR="00147E67" w:rsidRPr="00507C56" w:rsidRDefault="00147E67" w:rsidP="009B3FBA">
                <w:pPr>
                  <w:rPr>
                    <w:rFonts w:eastAsia="Calibri" w:cs="Arial"/>
                  </w:rPr>
                </w:pPr>
                <w:r>
                  <w:rPr>
                    <w:rFonts w:ascii="MS Gothic" w:eastAsia="MS Gothic" w:hAnsi="MS Gothic" w:cs="Arial" w:hint="eastAsia"/>
                  </w:rPr>
                  <w:t>☐</w:t>
                </w:r>
              </w:p>
            </w:tc>
          </w:sdtContent>
        </w:sdt>
        <w:sdt>
          <w:sdtPr>
            <w:rPr>
              <w:rFonts w:eastAsia="Calibri" w:cs="Arial"/>
            </w:rPr>
            <w:id w:val="-1660450825"/>
            <w14:checkbox>
              <w14:checked w14:val="0"/>
              <w14:checkedState w14:val="2612" w14:font="MS Gothic"/>
              <w14:uncheckedState w14:val="2610" w14:font="MS Gothic"/>
            </w14:checkbox>
          </w:sdtPr>
          <w:sdtEndPr/>
          <w:sdtContent>
            <w:tc>
              <w:tcPr>
                <w:tcW w:w="1241"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636380471"/>
            <w14:checkbox>
              <w14:checked w14:val="0"/>
              <w14:checkedState w14:val="2612" w14:font="MS Gothic"/>
              <w14:uncheckedState w14:val="2610" w14:font="MS Gothic"/>
            </w14:checkbox>
          </w:sdtPr>
          <w:sdtEndPr/>
          <w:sdtContent>
            <w:tc>
              <w:tcPr>
                <w:tcW w:w="1310"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541430668"/>
            <w14:checkbox>
              <w14:checked w14:val="0"/>
              <w14:checkedState w14:val="2612" w14:font="MS Gothic"/>
              <w14:uncheckedState w14:val="2610" w14:font="MS Gothic"/>
            </w14:checkbox>
          </w:sdtPr>
          <w:sdtEndPr/>
          <w:sdtContent>
            <w:tc>
              <w:tcPr>
                <w:tcW w:w="996"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813254634"/>
            <w14:checkbox>
              <w14:checked w14:val="0"/>
              <w14:checkedState w14:val="2612" w14:font="MS Gothic"/>
              <w14:uncheckedState w14:val="2610" w14:font="MS Gothic"/>
            </w14:checkbox>
          </w:sdtPr>
          <w:sdtEndPr/>
          <w:sdtContent>
            <w:tc>
              <w:tcPr>
                <w:tcW w:w="1272"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tr>
      <w:tr w:rsidR="00147E67" w:rsidRPr="00507C56" w:rsidTr="009B3FBA">
        <w:trPr>
          <w:trHeight w:val="267"/>
        </w:trPr>
        <w:tc>
          <w:tcPr>
            <w:tcW w:w="2269" w:type="dxa"/>
            <w:shd w:val="clear" w:color="auto" w:fill="F2F2F2" w:themeFill="background1" w:themeFillShade="F2"/>
          </w:tcPr>
          <w:p w:rsidR="00147E67" w:rsidRPr="00507C56" w:rsidRDefault="00147E67" w:rsidP="009B3FBA">
            <w:pPr>
              <w:rPr>
                <w:rFonts w:eastAsia="Calibri" w:cs="Arial"/>
              </w:rPr>
            </w:pPr>
          </w:p>
        </w:tc>
        <w:tc>
          <w:tcPr>
            <w:tcW w:w="1842" w:type="dxa"/>
            <w:shd w:val="clear" w:color="auto" w:fill="F2F2F2" w:themeFill="background1" w:themeFillShade="F2"/>
          </w:tcPr>
          <w:p w:rsidR="00147E67" w:rsidRPr="00DF32D7" w:rsidRDefault="00147E67" w:rsidP="009B3FBA">
            <w:pPr>
              <w:pStyle w:val="Standard"/>
              <w:spacing w:line="240" w:lineRule="auto"/>
              <w:rPr>
                <w:rFonts w:ascii="Tahoma" w:eastAsiaTheme="minorHAnsi" w:hAnsi="Tahoma" w:cs="Tahoma"/>
                <w:color w:val="000000"/>
                <w:kern w:val="0"/>
                <w:sz w:val="18"/>
                <w:szCs w:val="18"/>
              </w:rPr>
            </w:pPr>
            <w:r w:rsidRPr="00DF32D7">
              <w:rPr>
                <w:rFonts w:ascii="Tahoma" w:eastAsiaTheme="minorHAnsi" w:hAnsi="Tahoma" w:cs="Tahoma"/>
                <w:color w:val="000000"/>
                <w:kern w:val="0"/>
                <w:sz w:val="18"/>
                <w:szCs w:val="18"/>
              </w:rPr>
              <w:t xml:space="preserve">Zabezpečení ZŠ </w:t>
            </w:r>
          </w:p>
          <w:p w:rsidR="00147E67" w:rsidRPr="00DF32D7" w:rsidRDefault="00147E67" w:rsidP="009B3FBA">
            <w:pPr>
              <w:pStyle w:val="Standard"/>
              <w:spacing w:line="240" w:lineRule="auto"/>
              <w:rPr>
                <w:rFonts w:ascii="Tahoma" w:eastAsiaTheme="minorHAnsi" w:hAnsi="Tahoma" w:cs="Tahoma"/>
                <w:color w:val="000000"/>
                <w:kern w:val="0"/>
                <w:sz w:val="18"/>
                <w:szCs w:val="18"/>
              </w:rPr>
            </w:pPr>
          </w:p>
        </w:tc>
        <w:tc>
          <w:tcPr>
            <w:tcW w:w="1276" w:type="dxa"/>
            <w:shd w:val="clear" w:color="auto" w:fill="F2F2F2" w:themeFill="background1" w:themeFillShade="F2"/>
          </w:tcPr>
          <w:p w:rsidR="00147E67" w:rsidRPr="00DF32D7" w:rsidRDefault="00147E67" w:rsidP="009B3FBA">
            <w:pPr>
              <w:pStyle w:val="Standard"/>
              <w:spacing w:line="240" w:lineRule="auto"/>
              <w:rPr>
                <w:rFonts w:ascii="Tahoma" w:eastAsiaTheme="minorHAnsi" w:hAnsi="Tahoma" w:cs="Tahoma"/>
                <w:color w:val="000000"/>
                <w:kern w:val="0"/>
                <w:sz w:val="18"/>
                <w:szCs w:val="18"/>
              </w:rPr>
            </w:pPr>
            <w:r w:rsidRPr="00DF32D7">
              <w:rPr>
                <w:rFonts w:ascii="Tahoma" w:eastAsiaTheme="minorHAnsi" w:hAnsi="Tahoma" w:cs="Tahoma"/>
                <w:color w:val="000000"/>
                <w:kern w:val="0"/>
                <w:sz w:val="18"/>
                <w:szCs w:val="18"/>
              </w:rPr>
              <w:t>30 000</w:t>
            </w:r>
          </w:p>
        </w:tc>
        <w:tc>
          <w:tcPr>
            <w:tcW w:w="1276" w:type="dxa"/>
            <w:shd w:val="clear" w:color="auto" w:fill="F2F2F2" w:themeFill="background1" w:themeFillShade="F2"/>
          </w:tcPr>
          <w:p w:rsidR="00147E67" w:rsidRPr="00DF32D7" w:rsidRDefault="00147E67" w:rsidP="009B3FBA">
            <w:pPr>
              <w:pStyle w:val="Standard"/>
              <w:spacing w:line="240" w:lineRule="auto"/>
              <w:rPr>
                <w:rFonts w:ascii="Tahoma" w:eastAsiaTheme="minorHAnsi" w:hAnsi="Tahoma" w:cs="Tahoma"/>
                <w:color w:val="000000"/>
                <w:kern w:val="0"/>
                <w:sz w:val="18"/>
                <w:szCs w:val="18"/>
              </w:rPr>
            </w:pPr>
            <w:r w:rsidRPr="00DF32D7">
              <w:rPr>
                <w:rFonts w:ascii="Tahoma" w:eastAsiaTheme="minorHAnsi" w:hAnsi="Tahoma" w:cs="Tahoma"/>
                <w:color w:val="000000"/>
                <w:kern w:val="0"/>
                <w:sz w:val="18"/>
                <w:szCs w:val="18"/>
              </w:rPr>
              <w:t>2016</w:t>
            </w:r>
          </w:p>
        </w:tc>
        <w:tc>
          <w:tcPr>
            <w:tcW w:w="850" w:type="dxa"/>
            <w:shd w:val="clear" w:color="auto" w:fill="F2F2F2" w:themeFill="background1" w:themeFillShade="F2"/>
          </w:tcPr>
          <w:p w:rsidR="00147E67" w:rsidRPr="00507C56" w:rsidRDefault="00147E67" w:rsidP="009B3FBA">
            <w:pPr>
              <w:rPr>
                <w:rFonts w:eastAsia="Calibri" w:cs="Arial"/>
              </w:rPr>
            </w:pPr>
          </w:p>
        </w:tc>
        <w:sdt>
          <w:sdtPr>
            <w:rPr>
              <w:rFonts w:eastAsia="Calibri" w:cs="Arial"/>
            </w:rPr>
            <w:id w:val="-406691085"/>
            <w14:checkbox>
              <w14:checked w14:val="0"/>
              <w14:checkedState w14:val="2612" w14:font="MS Gothic"/>
              <w14:uncheckedState w14:val="2610" w14:font="MS Gothic"/>
            </w14:checkbox>
          </w:sdtPr>
          <w:sdtEndPr/>
          <w:sdtContent>
            <w:tc>
              <w:tcPr>
                <w:tcW w:w="993"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293793057"/>
            <w14:checkbox>
              <w14:checked w14:val="0"/>
              <w14:checkedState w14:val="2612" w14:font="MS Gothic"/>
              <w14:uncheckedState w14:val="2610" w14:font="MS Gothic"/>
            </w14:checkbox>
          </w:sdtPr>
          <w:sdtEndPr/>
          <w:sdtContent>
            <w:tc>
              <w:tcPr>
                <w:tcW w:w="992" w:type="dxa"/>
                <w:shd w:val="clear" w:color="auto" w:fill="F2F2F2" w:themeFill="background1" w:themeFillShade="F2"/>
              </w:tcPr>
              <w:p w:rsidR="00147E67" w:rsidRPr="00507C56" w:rsidRDefault="00147E67" w:rsidP="009B3FBA">
                <w:pPr>
                  <w:rPr>
                    <w:rFonts w:eastAsia="Calibri" w:cs="Arial"/>
                  </w:rPr>
                </w:pPr>
                <w:r>
                  <w:rPr>
                    <w:rFonts w:ascii="MS Gothic" w:eastAsia="MS Gothic" w:hAnsi="MS Gothic" w:cs="Arial" w:hint="eastAsia"/>
                  </w:rPr>
                  <w:t>☐</w:t>
                </w:r>
              </w:p>
            </w:tc>
          </w:sdtContent>
        </w:sdt>
        <w:sdt>
          <w:sdtPr>
            <w:rPr>
              <w:rFonts w:eastAsia="Calibri" w:cs="Arial"/>
            </w:rPr>
            <w:id w:val="-776633060"/>
            <w14:checkbox>
              <w14:checked w14:val="0"/>
              <w14:checkedState w14:val="2612" w14:font="MS Gothic"/>
              <w14:uncheckedState w14:val="2610" w14:font="MS Gothic"/>
            </w14:checkbox>
          </w:sdtPr>
          <w:sdtEndPr/>
          <w:sdtContent>
            <w:tc>
              <w:tcPr>
                <w:tcW w:w="1241"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725302085"/>
            <w14:checkbox>
              <w14:checked w14:val="0"/>
              <w14:checkedState w14:val="2612" w14:font="MS Gothic"/>
              <w14:uncheckedState w14:val="2610" w14:font="MS Gothic"/>
            </w14:checkbox>
          </w:sdtPr>
          <w:sdtEndPr/>
          <w:sdtContent>
            <w:tc>
              <w:tcPr>
                <w:tcW w:w="1310"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310472750"/>
            <w14:checkbox>
              <w14:checked w14:val="1"/>
              <w14:checkedState w14:val="2612" w14:font="MS Gothic"/>
              <w14:uncheckedState w14:val="2610" w14:font="MS Gothic"/>
            </w14:checkbox>
          </w:sdtPr>
          <w:sdtEndPr/>
          <w:sdtContent>
            <w:tc>
              <w:tcPr>
                <w:tcW w:w="996" w:type="dxa"/>
                <w:shd w:val="clear" w:color="auto" w:fill="F2F2F2" w:themeFill="background1" w:themeFillShade="F2"/>
              </w:tcPr>
              <w:p w:rsidR="00147E67" w:rsidRPr="00507C56" w:rsidRDefault="00147E67" w:rsidP="009B3FBA">
                <w:pPr>
                  <w:rPr>
                    <w:rFonts w:eastAsia="Calibri" w:cs="Arial"/>
                  </w:rPr>
                </w:pPr>
                <w:r>
                  <w:rPr>
                    <w:rFonts w:ascii="MS Gothic" w:eastAsia="MS Gothic" w:hAnsi="MS Gothic" w:cs="Arial" w:hint="eastAsia"/>
                  </w:rPr>
                  <w:t>☒</w:t>
                </w:r>
              </w:p>
            </w:tc>
          </w:sdtContent>
        </w:sdt>
        <w:sdt>
          <w:sdtPr>
            <w:rPr>
              <w:rFonts w:eastAsia="Calibri" w:cs="Arial"/>
            </w:rPr>
            <w:id w:val="1768729793"/>
            <w14:checkbox>
              <w14:checked w14:val="0"/>
              <w14:checkedState w14:val="2612" w14:font="MS Gothic"/>
              <w14:uncheckedState w14:val="2610" w14:font="MS Gothic"/>
            </w14:checkbox>
          </w:sdtPr>
          <w:sdtEndPr/>
          <w:sdtContent>
            <w:tc>
              <w:tcPr>
                <w:tcW w:w="1272"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tr>
      <w:tr w:rsidR="00147E67" w:rsidRPr="00507C56" w:rsidTr="009B3FBA">
        <w:trPr>
          <w:trHeight w:val="267"/>
        </w:trPr>
        <w:tc>
          <w:tcPr>
            <w:tcW w:w="2269" w:type="dxa"/>
            <w:shd w:val="clear" w:color="auto" w:fill="F2F2F2" w:themeFill="background1" w:themeFillShade="F2"/>
          </w:tcPr>
          <w:p w:rsidR="00147E67" w:rsidRPr="00507C56" w:rsidRDefault="00147E67" w:rsidP="009B3FBA">
            <w:pPr>
              <w:rPr>
                <w:rFonts w:eastAsia="Calibri" w:cs="Arial"/>
              </w:rPr>
            </w:pPr>
          </w:p>
        </w:tc>
        <w:tc>
          <w:tcPr>
            <w:tcW w:w="1842" w:type="dxa"/>
            <w:shd w:val="clear" w:color="auto" w:fill="F2F2F2" w:themeFill="background1" w:themeFillShade="F2"/>
          </w:tcPr>
          <w:p w:rsidR="00147E67" w:rsidRPr="00DF32D7" w:rsidRDefault="00147E67" w:rsidP="009B3FBA">
            <w:pPr>
              <w:pStyle w:val="Standard"/>
              <w:spacing w:line="240" w:lineRule="auto"/>
              <w:rPr>
                <w:rFonts w:ascii="Tahoma" w:eastAsiaTheme="minorHAnsi" w:hAnsi="Tahoma" w:cs="Tahoma"/>
                <w:color w:val="000000"/>
                <w:kern w:val="0"/>
                <w:sz w:val="18"/>
                <w:szCs w:val="18"/>
              </w:rPr>
            </w:pPr>
            <w:r w:rsidRPr="00DF32D7">
              <w:rPr>
                <w:rFonts w:ascii="Tahoma" w:eastAsiaTheme="minorHAnsi" w:hAnsi="Tahoma" w:cs="Tahoma"/>
                <w:color w:val="000000"/>
                <w:kern w:val="0"/>
                <w:sz w:val="18"/>
                <w:szCs w:val="18"/>
              </w:rPr>
              <w:t>Rekonstrukce a vybavení prostor z důvodu vzdělávání žáků se speciálními potřebami ZŠ</w:t>
            </w:r>
          </w:p>
          <w:p w:rsidR="00147E67" w:rsidRPr="00DF32D7" w:rsidRDefault="00147E67" w:rsidP="009B3FBA">
            <w:pPr>
              <w:pStyle w:val="Standard"/>
              <w:spacing w:line="240" w:lineRule="auto"/>
              <w:rPr>
                <w:rFonts w:ascii="Tahoma" w:eastAsiaTheme="minorHAnsi" w:hAnsi="Tahoma" w:cs="Tahoma"/>
                <w:color w:val="000000"/>
                <w:kern w:val="0"/>
                <w:sz w:val="18"/>
                <w:szCs w:val="18"/>
              </w:rPr>
            </w:pPr>
          </w:p>
        </w:tc>
        <w:tc>
          <w:tcPr>
            <w:tcW w:w="1276" w:type="dxa"/>
            <w:shd w:val="clear" w:color="auto" w:fill="F2F2F2" w:themeFill="background1" w:themeFillShade="F2"/>
          </w:tcPr>
          <w:p w:rsidR="00147E67" w:rsidRPr="00DF32D7" w:rsidRDefault="00147E67" w:rsidP="009B3FBA">
            <w:pPr>
              <w:pStyle w:val="Standard"/>
              <w:spacing w:line="240" w:lineRule="auto"/>
              <w:rPr>
                <w:rFonts w:ascii="Tahoma" w:eastAsiaTheme="minorHAnsi" w:hAnsi="Tahoma" w:cs="Tahoma"/>
                <w:color w:val="000000"/>
                <w:kern w:val="0"/>
                <w:sz w:val="18"/>
                <w:szCs w:val="18"/>
              </w:rPr>
            </w:pPr>
            <w:r w:rsidRPr="00DF32D7">
              <w:rPr>
                <w:rFonts w:ascii="Tahoma" w:eastAsiaTheme="minorHAnsi" w:hAnsi="Tahoma" w:cs="Tahoma"/>
                <w:color w:val="000000"/>
                <w:kern w:val="0"/>
                <w:sz w:val="18"/>
                <w:szCs w:val="18"/>
              </w:rPr>
              <w:t>750 000</w:t>
            </w:r>
          </w:p>
        </w:tc>
        <w:tc>
          <w:tcPr>
            <w:tcW w:w="1276" w:type="dxa"/>
            <w:shd w:val="clear" w:color="auto" w:fill="F2F2F2" w:themeFill="background1" w:themeFillShade="F2"/>
          </w:tcPr>
          <w:p w:rsidR="00147E67" w:rsidRPr="00DF32D7" w:rsidRDefault="00147E67" w:rsidP="009B3FBA">
            <w:pPr>
              <w:pStyle w:val="Standard"/>
              <w:spacing w:line="240" w:lineRule="auto"/>
              <w:rPr>
                <w:rFonts w:ascii="Tahoma" w:eastAsiaTheme="minorHAnsi" w:hAnsi="Tahoma" w:cs="Tahoma"/>
                <w:color w:val="000000"/>
                <w:kern w:val="0"/>
                <w:sz w:val="18"/>
                <w:szCs w:val="18"/>
              </w:rPr>
            </w:pPr>
            <w:r w:rsidRPr="00DF32D7">
              <w:rPr>
                <w:rFonts w:ascii="Tahoma" w:eastAsiaTheme="minorHAnsi" w:hAnsi="Tahoma" w:cs="Tahoma"/>
                <w:color w:val="000000"/>
                <w:kern w:val="0"/>
                <w:sz w:val="18"/>
                <w:szCs w:val="18"/>
              </w:rPr>
              <w:t>2018-2020</w:t>
            </w:r>
          </w:p>
        </w:tc>
        <w:tc>
          <w:tcPr>
            <w:tcW w:w="850" w:type="dxa"/>
            <w:shd w:val="clear" w:color="auto" w:fill="F2F2F2" w:themeFill="background1" w:themeFillShade="F2"/>
          </w:tcPr>
          <w:p w:rsidR="00147E67" w:rsidRPr="00507C56" w:rsidRDefault="00147E67" w:rsidP="009B3FBA">
            <w:pPr>
              <w:rPr>
                <w:rFonts w:eastAsia="Calibri" w:cs="Arial"/>
              </w:rPr>
            </w:pPr>
          </w:p>
        </w:tc>
        <w:sdt>
          <w:sdtPr>
            <w:rPr>
              <w:rFonts w:eastAsia="Calibri" w:cs="Arial"/>
            </w:rPr>
            <w:id w:val="-448855106"/>
            <w14:checkbox>
              <w14:checked w14:val="0"/>
              <w14:checkedState w14:val="2612" w14:font="MS Gothic"/>
              <w14:uncheckedState w14:val="2610" w14:font="MS Gothic"/>
            </w14:checkbox>
          </w:sdtPr>
          <w:sdtEndPr/>
          <w:sdtContent>
            <w:tc>
              <w:tcPr>
                <w:tcW w:w="993"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726757776"/>
            <w14:checkbox>
              <w14:checked w14:val="0"/>
              <w14:checkedState w14:val="2612" w14:font="MS Gothic"/>
              <w14:uncheckedState w14:val="2610" w14:font="MS Gothic"/>
            </w14:checkbox>
          </w:sdtPr>
          <w:sdtEndPr/>
          <w:sdtContent>
            <w:tc>
              <w:tcPr>
                <w:tcW w:w="992" w:type="dxa"/>
                <w:shd w:val="clear" w:color="auto" w:fill="F2F2F2" w:themeFill="background1" w:themeFillShade="F2"/>
              </w:tcPr>
              <w:p w:rsidR="00147E67" w:rsidRPr="00507C56" w:rsidRDefault="00147E67" w:rsidP="009B3FBA">
                <w:pPr>
                  <w:rPr>
                    <w:rFonts w:eastAsia="Calibri" w:cs="Arial"/>
                  </w:rPr>
                </w:pPr>
                <w:r>
                  <w:rPr>
                    <w:rFonts w:ascii="MS Gothic" w:eastAsia="MS Gothic" w:hAnsi="MS Gothic" w:cs="Arial" w:hint="eastAsia"/>
                  </w:rPr>
                  <w:t>☐</w:t>
                </w:r>
              </w:p>
            </w:tc>
          </w:sdtContent>
        </w:sdt>
        <w:sdt>
          <w:sdtPr>
            <w:rPr>
              <w:rFonts w:eastAsia="Calibri" w:cs="Arial"/>
            </w:rPr>
            <w:id w:val="-1002581890"/>
            <w14:checkbox>
              <w14:checked w14:val="0"/>
              <w14:checkedState w14:val="2612" w14:font="MS Gothic"/>
              <w14:uncheckedState w14:val="2610" w14:font="MS Gothic"/>
            </w14:checkbox>
          </w:sdtPr>
          <w:sdtEndPr/>
          <w:sdtContent>
            <w:tc>
              <w:tcPr>
                <w:tcW w:w="1241"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622075940"/>
            <w14:checkbox>
              <w14:checked w14:val="0"/>
              <w14:checkedState w14:val="2612" w14:font="MS Gothic"/>
              <w14:uncheckedState w14:val="2610" w14:font="MS Gothic"/>
            </w14:checkbox>
          </w:sdtPr>
          <w:sdtEndPr/>
          <w:sdtContent>
            <w:tc>
              <w:tcPr>
                <w:tcW w:w="1310"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464842246"/>
            <w14:checkbox>
              <w14:checked w14:val="1"/>
              <w14:checkedState w14:val="2612" w14:font="MS Gothic"/>
              <w14:uncheckedState w14:val="2610" w14:font="MS Gothic"/>
            </w14:checkbox>
          </w:sdtPr>
          <w:sdtEndPr/>
          <w:sdtContent>
            <w:tc>
              <w:tcPr>
                <w:tcW w:w="996" w:type="dxa"/>
                <w:shd w:val="clear" w:color="auto" w:fill="F2F2F2" w:themeFill="background1" w:themeFillShade="F2"/>
              </w:tcPr>
              <w:p w:rsidR="00147E67" w:rsidRPr="00507C56" w:rsidRDefault="00147E67" w:rsidP="009B3FBA">
                <w:pPr>
                  <w:rPr>
                    <w:rFonts w:eastAsia="Calibri" w:cs="Arial"/>
                  </w:rPr>
                </w:pPr>
                <w:r>
                  <w:rPr>
                    <w:rFonts w:ascii="MS Gothic" w:eastAsia="MS Gothic" w:hAnsi="MS Gothic" w:cs="Arial" w:hint="eastAsia"/>
                  </w:rPr>
                  <w:t>☒</w:t>
                </w:r>
              </w:p>
            </w:tc>
          </w:sdtContent>
        </w:sdt>
        <w:sdt>
          <w:sdtPr>
            <w:rPr>
              <w:rFonts w:eastAsia="Calibri" w:cs="Arial"/>
            </w:rPr>
            <w:id w:val="779158386"/>
            <w14:checkbox>
              <w14:checked w14:val="0"/>
              <w14:checkedState w14:val="2612" w14:font="MS Gothic"/>
              <w14:uncheckedState w14:val="2610" w14:font="MS Gothic"/>
            </w14:checkbox>
          </w:sdtPr>
          <w:sdtEndPr/>
          <w:sdtContent>
            <w:tc>
              <w:tcPr>
                <w:tcW w:w="1272"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tr>
      <w:tr w:rsidR="00147E67" w:rsidRPr="00507C56" w:rsidTr="009B3FBA">
        <w:trPr>
          <w:trHeight w:val="267"/>
        </w:trPr>
        <w:tc>
          <w:tcPr>
            <w:tcW w:w="2269" w:type="dxa"/>
          </w:tcPr>
          <w:p w:rsidR="00147E67" w:rsidRPr="00DF32D7" w:rsidRDefault="00147E67" w:rsidP="009B3FBA">
            <w:pPr>
              <w:rPr>
                <w:rFonts w:ascii="Tahoma" w:hAnsi="Tahoma" w:cs="Tahoma"/>
                <w:color w:val="000000"/>
                <w:sz w:val="18"/>
                <w:szCs w:val="18"/>
              </w:rPr>
            </w:pPr>
            <w:r w:rsidRPr="00DF32D7">
              <w:rPr>
                <w:rFonts w:ascii="Tahoma" w:hAnsi="Tahoma" w:cs="Tahoma"/>
                <w:color w:val="000000"/>
                <w:sz w:val="18"/>
                <w:szCs w:val="18"/>
              </w:rPr>
              <w:t>ZŠ a MŠ Potěhy, okres Kutná Hora</w:t>
            </w:r>
          </w:p>
          <w:p w:rsidR="00147E67" w:rsidRPr="00DF32D7" w:rsidRDefault="00147E67" w:rsidP="009B3FBA">
            <w:pPr>
              <w:rPr>
                <w:rFonts w:ascii="Tahoma" w:hAnsi="Tahoma" w:cs="Tahoma"/>
                <w:color w:val="000000"/>
                <w:sz w:val="18"/>
                <w:szCs w:val="18"/>
              </w:rPr>
            </w:pPr>
            <w:r w:rsidRPr="00DF32D7">
              <w:rPr>
                <w:rFonts w:ascii="Tahoma" w:hAnsi="Tahoma" w:cs="Tahoma"/>
                <w:color w:val="000000"/>
                <w:sz w:val="18"/>
                <w:szCs w:val="18"/>
              </w:rPr>
              <w:t>IČO: 71002758</w:t>
            </w:r>
          </w:p>
          <w:p w:rsidR="00147E67" w:rsidRPr="00DF32D7" w:rsidRDefault="00147E67" w:rsidP="009B3FBA">
            <w:pPr>
              <w:rPr>
                <w:rFonts w:ascii="Tahoma" w:hAnsi="Tahoma" w:cs="Tahoma"/>
                <w:color w:val="000000"/>
                <w:sz w:val="18"/>
                <w:szCs w:val="18"/>
              </w:rPr>
            </w:pPr>
            <w:r w:rsidRPr="00DF32D7">
              <w:rPr>
                <w:rFonts w:ascii="Tahoma" w:hAnsi="Tahoma" w:cs="Tahoma"/>
                <w:color w:val="000000"/>
                <w:sz w:val="18"/>
                <w:szCs w:val="18"/>
              </w:rPr>
              <w:t>RED IZO:600046401</w:t>
            </w:r>
          </w:p>
          <w:p w:rsidR="00147E67" w:rsidRPr="00DF32D7" w:rsidRDefault="00147E67" w:rsidP="009B3FBA">
            <w:pPr>
              <w:rPr>
                <w:rFonts w:ascii="Tahoma" w:hAnsi="Tahoma" w:cs="Tahoma"/>
                <w:color w:val="000000"/>
                <w:sz w:val="18"/>
                <w:szCs w:val="18"/>
              </w:rPr>
            </w:pPr>
            <w:r w:rsidRPr="00DF32D7">
              <w:rPr>
                <w:rFonts w:ascii="Tahoma" w:hAnsi="Tahoma" w:cs="Tahoma"/>
                <w:color w:val="000000"/>
                <w:sz w:val="18"/>
                <w:szCs w:val="18"/>
              </w:rPr>
              <w:t>IZO:102226628</w:t>
            </w:r>
          </w:p>
          <w:p w:rsidR="00147E67" w:rsidRPr="00507C56" w:rsidRDefault="00147E67" w:rsidP="009B3FBA">
            <w:pPr>
              <w:rPr>
                <w:rFonts w:eastAsia="Calibri" w:cs="Arial"/>
              </w:rPr>
            </w:pPr>
          </w:p>
        </w:tc>
        <w:tc>
          <w:tcPr>
            <w:tcW w:w="1842" w:type="dxa"/>
          </w:tcPr>
          <w:p w:rsidR="00147E67" w:rsidRPr="000412E3" w:rsidRDefault="00147E67" w:rsidP="009B3FBA">
            <w:pPr>
              <w:pStyle w:val="Standard"/>
              <w:spacing w:line="240" w:lineRule="auto"/>
              <w:rPr>
                <w:rFonts w:ascii="Tahoma" w:eastAsiaTheme="minorHAnsi" w:hAnsi="Tahoma" w:cs="Tahoma"/>
                <w:color w:val="000000"/>
                <w:kern w:val="0"/>
                <w:sz w:val="18"/>
                <w:szCs w:val="18"/>
              </w:rPr>
            </w:pPr>
            <w:r w:rsidRPr="000412E3">
              <w:rPr>
                <w:rFonts w:ascii="Tahoma" w:eastAsiaTheme="minorHAnsi" w:hAnsi="Tahoma" w:cs="Tahoma"/>
                <w:color w:val="000000"/>
                <w:kern w:val="0"/>
                <w:sz w:val="18"/>
                <w:szCs w:val="18"/>
              </w:rPr>
              <w:t>Jazyková učebna</w:t>
            </w:r>
          </w:p>
        </w:tc>
        <w:tc>
          <w:tcPr>
            <w:tcW w:w="1276" w:type="dxa"/>
          </w:tcPr>
          <w:p w:rsidR="00147E67" w:rsidRPr="000412E3" w:rsidRDefault="00147E67" w:rsidP="009B3FBA">
            <w:pPr>
              <w:pStyle w:val="Standard"/>
              <w:spacing w:line="240" w:lineRule="auto"/>
              <w:rPr>
                <w:rFonts w:ascii="Tahoma" w:eastAsiaTheme="minorHAnsi" w:hAnsi="Tahoma" w:cs="Tahoma"/>
                <w:color w:val="000000"/>
                <w:kern w:val="0"/>
                <w:sz w:val="18"/>
                <w:szCs w:val="18"/>
              </w:rPr>
            </w:pPr>
            <w:r w:rsidRPr="000412E3">
              <w:rPr>
                <w:rFonts w:ascii="Tahoma" w:eastAsiaTheme="minorHAnsi" w:hAnsi="Tahoma" w:cs="Tahoma"/>
                <w:color w:val="000000"/>
                <w:kern w:val="0"/>
                <w:sz w:val="18"/>
                <w:szCs w:val="18"/>
              </w:rPr>
              <w:t>300 000</w:t>
            </w:r>
          </w:p>
        </w:tc>
        <w:tc>
          <w:tcPr>
            <w:tcW w:w="1276" w:type="dxa"/>
          </w:tcPr>
          <w:p w:rsidR="00147E67" w:rsidRPr="000412E3" w:rsidRDefault="00147E67" w:rsidP="009B3FBA">
            <w:pPr>
              <w:pStyle w:val="Standard"/>
              <w:spacing w:line="240" w:lineRule="auto"/>
              <w:rPr>
                <w:rFonts w:ascii="Tahoma" w:eastAsiaTheme="minorHAnsi" w:hAnsi="Tahoma" w:cs="Tahoma"/>
                <w:color w:val="000000"/>
                <w:kern w:val="0"/>
                <w:sz w:val="18"/>
                <w:szCs w:val="18"/>
              </w:rPr>
            </w:pPr>
            <w:r w:rsidRPr="000412E3">
              <w:rPr>
                <w:rFonts w:ascii="Tahoma" w:eastAsiaTheme="minorHAnsi" w:hAnsi="Tahoma" w:cs="Tahoma"/>
                <w:color w:val="000000"/>
                <w:kern w:val="0"/>
                <w:sz w:val="18"/>
                <w:szCs w:val="18"/>
              </w:rPr>
              <w:t>2016 - 2018</w:t>
            </w:r>
          </w:p>
        </w:tc>
        <w:tc>
          <w:tcPr>
            <w:tcW w:w="850" w:type="dxa"/>
          </w:tcPr>
          <w:p w:rsidR="00147E67" w:rsidRPr="00507C56" w:rsidRDefault="00147E67" w:rsidP="009B3FBA">
            <w:pPr>
              <w:rPr>
                <w:rFonts w:eastAsia="Calibri" w:cs="Arial"/>
              </w:rPr>
            </w:pPr>
          </w:p>
        </w:tc>
        <w:sdt>
          <w:sdtPr>
            <w:rPr>
              <w:rFonts w:eastAsia="Calibri" w:cs="Arial"/>
            </w:rPr>
            <w:id w:val="1350762948"/>
            <w14:checkbox>
              <w14:checked w14:val="1"/>
              <w14:checkedState w14:val="2612" w14:font="MS Gothic"/>
              <w14:uncheckedState w14:val="2610" w14:font="MS Gothic"/>
            </w14:checkbox>
          </w:sdtPr>
          <w:sdtEndPr/>
          <w:sdtContent>
            <w:tc>
              <w:tcPr>
                <w:tcW w:w="993" w:type="dxa"/>
              </w:tcPr>
              <w:p w:rsidR="00147E67" w:rsidRPr="00507C56" w:rsidRDefault="00147E67" w:rsidP="009B3FBA">
                <w:pPr>
                  <w:rPr>
                    <w:rFonts w:eastAsia="Calibri" w:cs="Arial"/>
                  </w:rPr>
                </w:pPr>
                <w:r>
                  <w:rPr>
                    <w:rFonts w:ascii="MS Gothic" w:eastAsia="MS Gothic" w:hAnsi="MS Gothic" w:cs="Arial" w:hint="eastAsia"/>
                  </w:rPr>
                  <w:t>☒</w:t>
                </w:r>
              </w:p>
            </w:tc>
          </w:sdtContent>
        </w:sdt>
        <w:sdt>
          <w:sdtPr>
            <w:rPr>
              <w:rFonts w:eastAsia="Calibri" w:cs="Arial"/>
            </w:rPr>
            <w:id w:val="167369369"/>
            <w14:checkbox>
              <w14:checked w14:val="0"/>
              <w14:checkedState w14:val="2612" w14:font="MS Gothic"/>
              <w14:uncheckedState w14:val="2610" w14:font="MS Gothic"/>
            </w14:checkbox>
          </w:sdtPr>
          <w:sdtEndPr/>
          <w:sdtContent>
            <w:tc>
              <w:tcPr>
                <w:tcW w:w="992" w:type="dxa"/>
              </w:tcPr>
              <w:p w:rsidR="00147E67" w:rsidRPr="00507C56" w:rsidRDefault="00147E67" w:rsidP="009B3FBA">
                <w:pPr>
                  <w:rPr>
                    <w:rFonts w:eastAsia="Calibri" w:cs="Arial"/>
                  </w:rPr>
                </w:pPr>
                <w:r>
                  <w:rPr>
                    <w:rFonts w:ascii="MS Gothic" w:eastAsia="MS Gothic" w:hAnsi="MS Gothic" w:cs="Arial" w:hint="eastAsia"/>
                  </w:rPr>
                  <w:t>☐</w:t>
                </w:r>
              </w:p>
            </w:tc>
          </w:sdtContent>
        </w:sdt>
        <w:sdt>
          <w:sdtPr>
            <w:rPr>
              <w:rFonts w:eastAsia="Calibri" w:cs="Arial"/>
            </w:rPr>
            <w:id w:val="-2057228167"/>
            <w14:checkbox>
              <w14:checked w14:val="0"/>
              <w14:checkedState w14:val="2612" w14:font="MS Gothic"/>
              <w14:uncheckedState w14:val="2610" w14:font="MS Gothic"/>
            </w14:checkbox>
          </w:sdtPr>
          <w:sdtEndPr/>
          <w:sdtContent>
            <w:tc>
              <w:tcPr>
                <w:tcW w:w="1241"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524399708"/>
            <w14:checkbox>
              <w14:checked w14:val="0"/>
              <w14:checkedState w14:val="2612" w14:font="MS Gothic"/>
              <w14:uncheckedState w14:val="2610" w14:font="MS Gothic"/>
            </w14:checkbox>
          </w:sdtPr>
          <w:sdtEndPr/>
          <w:sdtContent>
            <w:tc>
              <w:tcPr>
                <w:tcW w:w="1310"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588818700"/>
            <w14:checkbox>
              <w14:checked w14:val="0"/>
              <w14:checkedState w14:val="2612" w14:font="MS Gothic"/>
              <w14:uncheckedState w14:val="2610" w14:font="MS Gothic"/>
            </w14:checkbox>
          </w:sdtPr>
          <w:sdtEndPr/>
          <w:sdtContent>
            <w:tc>
              <w:tcPr>
                <w:tcW w:w="996"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619293327"/>
            <w14:checkbox>
              <w14:checked w14:val="0"/>
              <w14:checkedState w14:val="2612" w14:font="MS Gothic"/>
              <w14:uncheckedState w14:val="2610" w14:font="MS Gothic"/>
            </w14:checkbox>
          </w:sdtPr>
          <w:sdtEndPr/>
          <w:sdtContent>
            <w:tc>
              <w:tcPr>
                <w:tcW w:w="1272"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tr>
      <w:tr w:rsidR="00147E67" w:rsidRPr="00507C56" w:rsidTr="009B3FBA">
        <w:trPr>
          <w:trHeight w:val="267"/>
        </w:trPr>
        <w:tc>
          <w:tcPr>
            <w:tcW w:w="2269" w:type="dxa"/>
          </w:tcPr>
          <w:p w:rsidR="00147E67" w:rsidRPr="00507C56" w:rsidRDefault="00147E67" w:rsidP="009B3FBA">
            <w:pPr>
              <w:rPr>
                <w:rFonts w:eastAsia="Calibri" w:cs="Arial"/>
              </w:rPr>
            </w:pPr>
          </w:p>
        </w:tc>
        <w:tc>
          <w:tcPr>
            <w:tcW w:w="1842" w:type="dxa"/>
          </w:tcPr>
          <w:p w:rsidR="00147E67" w:rsidRPr="00DF32D7" w:rsidRDefault="00147E67" w:rsidP="009B3FBA">
            <w:pPr>
              <w:rPr>
                <w:rFonts w:ascii="Tahoma" w:hAnsi="Tahoma" w:cs="Tahoma"/>
                <w:color w:val="000000"/>
                <w:sz w:val="18"/>
                <w:szCs w:val="18"/>
              </w:rPr>
            </w:pPr>
            <w:r w:rsidRPr="00DF32D7">
              <w:rPr>
                <w:rFonts w:ascii="Tahoma" w:hAnsi="Tahoma" w:cs="Tahoma"/>
                <w:color w:val="000000"/>
                <w:sz w:val="18"/>
                <w:szCs w:val="18"/>
              </w:rPr>
              <w:t>Vybavení tříd</w:t>
            </w:r>
          </w:p>
          <w:p w:rsidR="00147E67" w:rsidRPr="00DF32D7" w:rsidRDefault="00147E67" w:rsidP="009B3FBA">
            <w:pPr>
              <w:rPr>
                <w:rFonts w:ascii="Tahoma" w:hAnsi="Tahoma" w:cs="Tahoma"/>
                <w:color w:val="000000"/>
                <w:sz w:val="18"/>
                <w:szCs w:val="18"/>
              </w:rPr>
            </w:pPr>
          </w:p>
        </w:tc>
        <w:tc>
          <w:tcPr>
            <w:tcW w:w="1276" w:type="dxa"/>
          </w:tcPr>
          <w:p w:rsidR="00147E67" w:rsidRPr="00DF32D7" w:rsidRDefault="00147E67" w:rsidP="009B3FBA">
            <w:pPr>
              <w:rPr>
                <w:rFonts w:ascii="Tahoma" w:hAnsi="Tahoma" w:cs="Tahoma"/>
                <w:color w:val="000000"/>
                <w:sz w:val="18"/>
                <w:szCs w:val="18"/>
              </w:rPr>
            </w:pPr>
            <w:r w:rsidRPr="00DF32D7">
              <w:rPr>
                <w:rFonts w:ascii="Tahoma" w:hAnsi="Tahoma" w:cs="Tahoma"/>
                <w:color w:val="000000"/>
                <w:sz w:val="18"/>
                <w:szCs w:val="18"/>
              </w:rPr>
              <w:t>300 000</w:t>
            </w:r>
          </w:p>
        </w:tc>
        <w:tc>
          <w:tcPr>
            <w:tcW w:w="1276" w:type="dxa"/>
          </w:tcPr>
          <w:p w:rsidR="00147E67" w:rsidRPr="00DF32D7" w:rsidRDefault="00147E67" w:rsidP="009B3FBA">
            <w:pPr>
              <w:rPr>
                <w:rFonts w:ascii="Tahoma" w:hAnsi="Tahoma" w:cs="Tahoma"/>
                <w:color w:val="000000"/>
                <w:sz w:val="18"/>
                <w:szCs w:val="18"/>
              </w:rPr>
            </w:pPr>
            <w:r w:rsidRPr="00DF32D7">
              <w:rPr>
                <w:rFonts w:ascii="Tahoma" w:hAnsi="Tahoma" w:cs="Tahoma"/>
                <w:color w:val="000000"/>
                <w:sz w:val="18"/>
                <w:szCs w:val="18"/>
              </w:rPr>
              <w:t>2016 -2018</w:t>
            </w:r>
          </w:p>
          <w:p w:rsidR="00147E67" w:rsidRPr="00DF32D7" w:rsidRDefault="00147E67" w:rsidP="009B3FBA">
            <w:pPr>
              <w:rPr>
                <w:rFonts w:ascii="Tahoma" w:hAnsi="Tahoma" w:cs="Tahoma"/>
                <w:color w:val="000000"/>
                <w:sz w:val="18"/>
                <w:szCs w:val="18"/>
              </w:rPr>
            </w:pPr>
          </w:p>
        </w:tc>
        <w:tc>
          <w:tcPr>
            <w:tcW w:w="850" w:type="dxa"/>
          </w:tcPr>
          <w:p w:rsidR="00147E67" w:rsidRPr="00507C56" w:rsidRDefault="00147E67" w:rsidP="009B3FBA">
            <w:pPr>
              <w:rPr>
                <w:rFonts w:eastAsia="Calibri" w:cs="Arial"/>
              </w:rPr>
            </w:pPr>
          </w:p>
        </w:tc>
        <w:sdt>
          <w:sdtPr>
            <w:rPr>
              <w:rFonts w:eastAsia="Calibri" w:cs="Arial"/>
            </w:rPr>
            <w:id w:val="-982620294"/>
            <w14:checkbox>
              <w14:checked w14:val="0"/>
              <w14:checkedState w14:val="2612" w14:font="MS Gothic"/>
              <w14:uncheckedState w14:val="2610" w14:font="MS Gothic"/>
            </w14:checkbox>
          </w:sdtPr>
          <w:sdtEndPr/>
          <w:sdtContent>
            <w:tc>
              <w:tcPr>
                <w:tcW w:w="993"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92295618"/>
            <w14:checkbox>
              <w14:checked w14:val="0"/>
              <w14:checkedState w14:val="2612" w14:font="MS Gothic"/>
              <w14:uncheckedState w14:val="2610" w14:font="MS Gothic"/>
            </w14:checkbox>
          </w:sdtPr>
          <w:sdtEndPr/>
          <w:sdtContent>
            <w:tc>
              <w:tcPr>
                <w:tcW w:w="992" w:type="dxa"/>
              </w:tcPr>
              <w:p w:rsidR="00147E67" w:rsidRPr="00507C56" w:rsidRDefault="00147E67" w:rsidP="009B3FBA">
                <w:pPr>
                  <w:rPr>
                    <w:rFonts w:eastAsia="Calibri" w:cs="Arial"/>
                  </w:rPr>
                </w:pPr>
                <w:r>
                  <w:rPr>
                    <w:rFonts w:ascii="MS Gothic" w:eastAsia="MS Gothic" w:hAnsi="MS Gothic" w:cs="Arial" w:hint="eastAsia"/>
                  </w:rPr>
                  <w:t>☐</w:t>
                </w:r>
              </w:p>
            </w:tc>
          </w:sdtContent>
        </w:sdt>
        <w:sdt>
          <w:sdtPr>
            <w:rPr>
              <w:rFonts w:eastAsia="Calibri" w:cs="Arial"/>
            </w:rPr>
            <w:id w:val="-441228339"/>
            <w14:checkbox>
              <w14:checked w14:val="0"/>
              <w14:checkedState w14:val="2612" w14:font="MS Gothic"/>
              <w14:uncheckedState w14:val="2610" w14:font="MS Gothic"/>
            </w14:checkbox>
          </w:sdtPr>
          <w:sdtEndPr/>
          <w:sdtContent>
            <w:tc>
              <w:tcPr>
                <w:tcW w:w="1241"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357401598"/>
            <w14:checkbox>
              <w14:checked w14:val="0"/>
              <w14:checkedState w14:val="2612" w14:font="MS Gothic"/>
              <w14:uncheckedState w14:val="2610" w14:font="MS Gothic"/>
            </w14:checkbox>
          </w:sdtPr>
          <w:sdtEndPr/>
          <w:sdtContent>
            <w:tc>
              <w:tcPr>
                <w:tcW w:w="1310"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348372709"/>
            <w14:checkbox>
              <w14:checked w14:val="0"/>
              <w14:checkedState w14:val="2612" w14:font="MS Gothic"/>
              <w14:uncheckedState w14:val="2610" w14:font="MS Gothic"/>
            </w14:checkbox>
          </w:sdtPr>
          <w:sdtEndPr/>
          <w:sdtContent>
            <w:tc>
              <w:tcPr>
                <w:tcW w:w="996"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087686600"/>
            <w14:checkbox>
              <w14:checked w14:val="0"/>
              <w14:checkedState w14:val="2612" w14:font="MS Gothic"/>
              <w14:uncheckedState w14:val="2610" w14:font="MS Gothic"/>
            </w14:checkbox>
          </w:sdtPr>
          <w:sdtEndPr/>
          <w:sdtContent>
            <w:tc>
              <w:tcPr>
                <w:tcW w:w="1272"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tr>
      <w:tr w:rsidR="00147E67" w:rsidRPr="00507C56" w:rsidTr="009B3FBA">
        <w:trPr>
          <w:trHeight w:val="267"/>
        </w:trPr>
        <w:tc>
          <w:tcPr>
            <w:tcW w:w="2269" w:type="dxa"/>
          </w:tcPr>
          <w:p w:rsidR="00147E67" w:rsidRPr="00507C56" w:rsidRDefault="00147E67" w:rsidP="009B3FBA">
            <w:pPr>
              <w:rPr>
                <w:rFonts w:eastAsia="Calibri" w:cs="Arial"/>
              </w:rPr>
            </w:pPr>
          </w:p>
        </w:tc>
        <w:tc>
          <w:tcPr>
            <w:tcW w:w="1842" w:type="dxa"/>
          </w:tcPr>
          <w:p w:rsidR="00147E67" w:rsidRPr="00DF32D7" w:rsidRDefault="00147E67" w:rsidP="009B3FBA">
            <w:pPr>
              <w:rPr>
                <w:rFonts w:ascii="Tahoma" w:hAnsi="Tahoma" w:cs="Tahoma"/>
                <w:color w:val="000000"/>
                <w:sz w:val="18"/>
                <w:szCs w:val="18"/>
              </w:rPr>
            </w:pPr>
            <w:r w:rsidRPr="00DF32D7">
              <w:rPr>
                <w:rFonts w:ascii="Tahoma" w:hAnsi="Tahoma" w:cs="Tahoma"/>
                <w:color w:val="000000"/>
                <w:sz w:val="18"/>
                <w:szCs w:val="18"/>
              </w:rPr>
              <w:t>Školní dílna</w:t>
            </w:r>
          </w:p>
        </w:tc>
        <w:tc>
          <w:tcPr>
            <w:tcW w:w="1276" w:type="dxa"/>
          </w:tcPr>
          <w:p w:rsidR="00147E67" w:rsidRPr="00DF32D7" w:rsidRDefault="00147E67" w:rsidP="009B3FBA">
            <w:pPr>
              <w:rPr>
                <w:rFonts w:ascii="Tahoma" w:hAnsi="Tahoma" w:cs="Tahoma"/>
                <w:color w:val="000000"/>
                <w:sz w:val="18"/>
                <w:szCs w:val="18"/>
              </w:rPr>
            </w:pPr>
            <w:r w:rsidRPr="00DF32D7">
              <w:rPr>
                <w:rFonts w:ascii="Tahoma" w:hAnsi="Tahoma" w:cs="Tahoma"/>
                <w:color w:val="000000"/>
                <w:sz w:val="18"/>
                <w:szCs w:val="18"/>
              </w:rPr>
              <w:t>300 000</w:t>
            </w:r>
          </w:p>
        </w:tc>
        <w:tc>
          <w:tcPr>
            <w:tcW w:w="1276" w:type="dxa"/>
          </w:tcPr>
          <w:p w:rsidR="00147E67" w:rsidRPr="00DF32D7" w:rsidRDefault="00147E67" w:rsidP="009B3FBA">
            <w:pPr>
              <w:rPr>
                <w:rFonts w:ascii="Tahoma" w:hAnsi="Tahoma" w:cs="Tahoma"/>
                <w:color w:val="000000"/>
                <w:sz w:val="18"/>
                <w:szCs w:val="18"/>
              </w:rPr>
            </w:pPr>
            <w:r w:rsidRPr="00DF32D7">
              <w:rPr>
                <w:rFonts w:ascii="Tahoma" w:hAnsi="Tahoma" w:cs="Tahoma"/>
                <w:color w:val="000000"/>
                <w:sz w:val="18"/>
                <w:szCs w:val="18"/>
              </w:rPr>
              <w:t>2016 - 2018</w:t>
            </w:r>
          </w:p>
        </w:tc>
        <w:tc>
          <w:tcPr>
            <w:tcW w:w="850" w:type="dxa"/>
          </w:tcPr>
          <w:p w:rsidR="00147E67" w:rsidRPr="00507C56" w:rsidRDefault="00147E67" w:rsidP="009B3FBA">
            <w:pPr>
              <w:rPr>
                <w:rFonts w:eastAsia="Calibri" w:cs="Arial"/>
              </w:rPr>
            </w:pPr>
          </w:p>
        </w:tc>
        <w:sdt>
          <w:sdtPr>
            <w:rPr>
              <w:rFonts w:eastAsia="Calibri" w:cs="Arial"/>
            </w:rPr>
            <w:id w:val="-1983758915"/>
            <w14:checkbox>
              <w14:checked w14:val="0"/>
              <w14:checkedState w14:val="2612" w14:font="MS Gothic"/>
              <w14:uncheckedState w14:val="2610" w14:font="MS Gothic"/>
            </w14:checkbox>
          </w:sdtPr>
          <w:sdtEndPr/>
          <w:sdtContent>
            <w:tc>
              <w:tcPr>
                <w:tcW w:w="993"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012452016"/>
            <w14:checkbox>
              <w14:checked w14:val="0"/>
              <w14:checkedState w14:val="2612" w14:font="MS Gothic"/>
              <w14:uncheckedState w14:val="2610" w14:font="MS Gothic"/>
            </w14:checkbox>
          </w:sdtPr>
          <w:sdtEndPr/>
          <w:sdtContent>
            <w:tc>
              <w:tcPr>
                <w:tcW w:w="992" w:type="dxa"/>
              </w:tcPr>
              <w:p w:rsidR="00147E67" w:rsidRPr="00507C56" w:rsidRDefault="00147E67" w:rsidP="009B3FBA">
                <w:pPr>
                  <w:rPr>
                    <w:rFonts w:eastAsia="Calibri" w:cs="Arial"/>
                  </w:rPr>
                </w:pPr>
                <w:r>
                  <w:rPr>
                    <w:rFonts w:ascii="MS Gothic" w:eastAsia="MS Gothic" w:hAnsi="MS Gothic" w:cs="Arial" w:hint="eastAsia"/>
                  </w:rPr>
                  <w:t>☐</w:t>
                </w:r>
              </w:p>
            </w:tc>
          </w:sdtContent>
        </w:sdt>
        <w:sdt>
          <w:sdtPr>
            <w:rPr>
              <w:rFonts w:eastAsia="Calibri" w:cs="Arial"/>
            </w:rPr>
            <w:id w:val="-1600795893"/>
            <w14:checkbox>
              <w14:checked w14:val="1"/>
              <w14:checkedState w14:val="2612" w14:font="MS Gothic"/>
              <w14:uncheckedState w14:val="2610" w14:font="MS Gothic"/>
            </w14:checkbox>
          </w:sdtPr>
          <w:sdtEndPr/>
          <w:sdtContent>
            <w:tc>
              <w:tcPr>
                <w:tcW w:w="1241" w:type="dxa"/>
              </w:tcPr>
              <w:p w:rsidR="00147E67" w:rsidRPr="00507C56" w:rsidRDefault="00147E67" w:rsidP="009B3FBA">
                <w:pPr>
                  <w:rPr>
                    <w:rFonts w:eastAsia="Calibri" w:cs="Arial"/>
                  </w:rPr>
                </w:pPr>
                <w:r>
                  <w:rPr>
                    <w:rFonts w:ascii="MS Gothic" w:eastAsia="MS Gothic" w:hAnsi="MS Gothic" w:cs="Arial" w:hint="eastAsia"/>
                  </w:rPr>
                  <w:t>☒</w:t>
                </w:r>
              </w:p>
            </w:tc>
          </w:sdtContent>
        </w:sdt>
        <w:sdt>
          <w:sdtPr>
            <w:rPr>
              <w:rFonts w:eastAsia="Calibri" w:cs="Arial"/>
            </w:rPr>
            <w:id w:val="-755439714"/>
            <w14:checkbox>
              <w14:checked w14:val="0"/>
              <w14:checkedState w14:val="2612" w14:font="MS Gothic"/>
              <w14:uncheckedState w14:val="2610" w14:font="MS Gothic"/>
            </w14:checkbox>
          </w:sdtPr>
          <w:sdtEndPr/>
          <w:sdtContent>
            <w:tc>
              <w:tcPr>
                <w:tcW w:w="1310"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53990606"/>
            <w14:checkbox>
              <w14:checked w14:val="0"/>
              <w14:checkedState w14:val="2612" w14:font="MS Gothic"/>
              <w14:uncheckedState w14:val="2610" w14:font="MS Gothic"/>
            </w14:checkbox>
          </w:sdtPr>
          <w:sdtEndPr/>
          <w:sdtContent>
            <w:tc>
              <w:tcPr>
                <w:tcW w:w="996"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309316275"/>
            <w14:checkbox>
              <w14:checked w14:val="0"/>
              <w14:checkedState w14:val="2612" w14:font="MS Gothic"/>
              <w14:uncheckedState w14:val="2610" w14:font="MS Gothic"/>
            </w14:checkbox>
          </w:sdtPr>
          <w:sdtEndPr/>
          <w:sdtContent>
            <w:tc>
              <w:tcPr>
                <w:tcW w:w="1272"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tr>
      <w:tr w:rsidR="00147E67" w:rsidRPr="00507C56" w:rsidTr="009B3FBA">
        <w:trPr>
          <w:trHeight w:val="267"/>
        </w:trPr>
        <w:tc>
          <w:tcPr>
            <w:tcW w:w="2269" w:type="dxa"/>
          </w:tcPr>
          <w:p w:rsidR="00147E67" w:rsidRPr="00507C56" w:rsidRDefault="00147E67" w:rsidP="009B3FBA">
            <w:pPr>
              <w:rPr>
                <w:rFonts w:eastAsia="Calibri" w:cs="Arial"/>
              </w:rPr>
            </w:pPr>
          </w:p>
        </w:tc>
        <w:tc>
          <w:tcPr>
            <w:tcW w:w="1842" w:type="dxa"/>
          </w:tcPr>
          <w:p w:rsidR="00147E67" w:rsidRDefault="00147E67" w:rsidP="009B3FBA">
            <w:pPr>
              <w:rPr>
                <w:rFonts w:ascii="Tahoma" w:hAnsi="Tahoma" w:cs="Tahoma"/>
                <w:color w:val="000000"/>
                <w:sz w:val="18"/>
                <w:szCs w:val="18"/>
              </w:rPr>
            </w:pPr>
            <w:r w:rsidRPr="000412E3">
              <w:rPr>
                <w:rFonts w:ascii="Tahoma" w:hAnsi="Tahoma" w:cs="Tahoma"/>
                <w:color w:val="000000"/>
                <w:sz w:val="18"/>
                <w:szCs w:val="18"/>
              </w:rPr>
              <w:t>Přírodovědná učebna</w:t>
            </w:r>
          </w:p>
          <w:p w:rsidR="00147E67" w:rsidRDefault="00147E67" w:rsidP="009B3FBA">
            <w:pPr>
              <w:rPr>
                <w:rFonts w:ascii="Tahoma" w:hAnsi="Tahoma" w:cs="Tahoma"/>
                <w:color w:val="000000"/>
                <w:sz w:val="18"/>
                <w:szCs w:val="18"/>
              </w:rPr>
            </w:pPr>
          </w:p>
          <w:p w:rsidR="00147E67" w:rsidRPr="00DF32D7" w:rsidRDefault="00147E67" w:rsidP="009B3FBA">
            <w:pPr>
              <w:rPr>
                <w:rFonts w:ascii="Tahoma" w:hAnsi="Tahoma" w:cs="Tahoma"/>
                <w:color w:val="000000"/>
                <w:sz w:val="18"/>
                <w:szCs w:val="18"/>
              </w:rPr>
            </w:pPr>
          </w:p>
        </w:tc>
        <w:tc>
          <w:tcPr>
            <w:tcW w:w="1276" w:type="dxa"/>
          </w:tcPr>
          <w:p w:rsidR="00147E67" w:rsidRPr="00DF32D7" w:rsidRDefault="00147E67" w:rsidP="009B3FBA">
            <w:pPr>
              <w:rPr>
                <w:rFonts w:ascii="Tahoma" w:hAnsi="Tahoma" w:cs="Tahoma"/>
                <w:color w:val="000000"/>
                <w:sz w:val="18"/>
                <w:szCs w:val="18"/>
              </w:rPr>
            </w:pPr>
            <w:r w:rsidRPr="000412E3">
              <w:rPr>
                <w:rFonts w:ascii="Tahoma" w:hAnsi="Tahoma" w:cs="Tahoma"/>
                <w:color w:val="000000"/>
                <w:sz w:val="18"/>
                <w:szCs w:val="18"/>
              </w:rPr>
              <w:t>150 000</w:t>
            </w:r>
          </w:p>
        </w:tc>
        <w:tc>
          <w:tcPr>
            <w:tcW w:w="1276" w:type="dxa"/>
          </w:tcPr>
          <w:p w:rsidR="00147E67" w:rsidRPr="00DF32D7" w:rsidRDefault="00147E67" w:rsidP="009B3FBA">
            <w:pPr>
              <w:rPr>
                <w:rFonts w:ascii="Tahoma" w:hAnsi="Tahoma" w:cs="Tahoma"/>
                <w:color w:val="000000"/>
                <w:sz w:val="18"/>
                <w:szCs w:val="18"/>
              </w:rPr>
            </w:pPr>
            <w:r w:rsidRPr="000412E3">
              <w:rPr>
                <w:rFonts w:ascii="Tahoma" w:hAnsi="Tahoma" w:cs="Tahoma"/>
                <w:color w:val="000000"/>
                <w:sz w:val="18"/>
                <w:szCs w:val="18"/>
              </w:rPr>
              <w:t>2016 - 2018</w:t>
            </w:r>
          </w:p>
        </w:tc>
        <w:tc>
          <w:tcPr>
            <w:tcW w:w="850" w:type="dxa"/>
          </w:tcPr>
          <w:p w:rsidR="00147E67" w:rsidRPr="00507C56" w:rsidRDefault="00147E67" w:rsidP="009B3FBA">
            <w:pPr>
              <w:rPr>
                <w:rFonts w:eastAsia="Calibri" w:cs="Arial"/>
              </w:rPr>
            </w:pPr>
          </w:p>
        </w:tc>
        <w:sdt>
          <w:sdtPr>
            <w:rPr>
              <w:rFonts w:eastAsia="Calibri" w:cs="Arial"/>
            </w:rPr>
            <w:id w:val="1920369730"/>
            <w14:checkbox>
              <w14:checked w14:val="0"/>
              <w14:checkedState w14:val="2612" w14:font="MS Gothic"/>
              <w14:uncheckedState w14:val="2610" w14:font="MS Gothic"/>
            </w14:checkbox>
          </w:sdtPr>
          <w:sdtEndPr/>
          <w:sdtContent>
            <w:tc>
              <w:tcPr>
                <w:tcW w:w="993"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623741003"/>
            <w14:checkbox>
              <w14:checked w14:val="1"/>
              <w14:checkedState w14:val="2612" w14:font="MS Gothic"/>
              <w14:uncheckedState w14:val="2610" w14:font="MS Gothic"/>
            </w14:checkbox>
          </w:sdtPr>
          <w:sdtEndPr/>
          <w:sdtContent>
            <w:tc>
              <w:tcPr>
                <w:tcW w:w="992" w:type="dxa"/>
              </w:tcPr>
              <w:p w:rsidR="00147E67" w:rsidRPr="00507C56" w:rsidRDefault="00147E67" w:rsidP="009B3FBA">
                <w:pPr>
                  <w:rPr>
                    <w:rFonts w:eastAsia="Calibri" w:cs="Arial"/>
                  </w:rPr>
                </w:pPr>
                <w:r>
                  <w:rPr>
                    <w:rFonts w:ascii="MS Gothic" w:eastAsia="MS Gothic" w:hAnsi="MS Gothic" w:cs="Arial" w:hint="eastAsia"/>
                  </w:rPr>
                  <w:t>☒</w:t>
                </w:r>
              </w:p>
            </w:tc>
          </w:sdtContent>
        </w:sdt>
        <w:sdt>
          <w:sdtPr>
            <w:rPr>
              <w:rFonts w:eastAsia="Calibri" w:cs="Arial"/>
            </w:rPr>
            <w:id w:val="-69357849"/>
            <w14:checkbox>
              <w14:checked w14:val="0"/>
              <w14:checkedState w14:val="2612" w14:font="MS Gothic"/>
              <w14:uncheckedState w14:val="2610" w14:font="MS Gothic"/>
            </w14:checkbox>
          </w:sdtPr>
          <w:sdtEndPr/>
          <w:sdtContent>
            <w:tc>
              <w:tcPr>
                <w:tcW w:w="1241"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186785682"/>
            <w14:checkbox>
              <w14:checked w14:val="0"/>
              <w14:checkedState w14:val="2612" w14:font="MS Gothic"/>
              <w14:uncheckedState w14:val="2610" w14:font="MS Gothic"/>
            </w14:checkbox>
          </w:sdtPr>
          <w:sdtEndPr/>
          <w:sdtContent>
            <w:tc>
              <w:tcPr>
                <w:tcW w:w="1310"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528416990"/>
            <w14:checkbox>
              <w14:checked w14:val="0"/>
              <w14:checkedState w14:val="2612" w14:font="MS Gothic"/>
              <w14:uncheckedState w14:val="2610" w14:font="MS Gothic"/>
            </w14:checkbox>
          </w:sdtPr>
          <w:sdtEndPr/>
          <w:sdtContent>
            <w:tc>
              <w:tcPr>
                <w:tcW w:w="996"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739603826"/>
            <w14:checkbox>
              <w14:checked w14:val="0"/>
              <w14:checkedState w14:val="2612" w14:font="MS Gothic"/>
              <w14:uncheckedState w14:val="2610" w14:font="MS Gothic"/>
            </w14:checkbox>
          </w:sdtPr>
          <w:sdtEndPr/>
          <w:sdtContent>
            <w:tc>
              <w:tcPr>
                <w:tcW w:w="1272"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tr>
      <w:tr w:rsidR="00147E67" w:rsidRPr="00507C56" w:rsidTr="009B3FBA">
        <w:trPr>
          <w:trHeight w:val="267"/>
        </w:trPr>
        <w:tc>
          <w:tcPr>
            <w:tcW w:w="2269" w:type="dxa"/>
            <w:shd w:val="clear" w:color="auto" w:fill="F2F2F2" w:themeFill="background1" w:themeFillShade="F2"/>
          </w:tcPr>
          <w:p w:rsidR="00147E67" w:rsidRPr="00DF32D7" w:rsidRDefault="00147E67" w:rsidP="009B3FBA">
            <w:pPr>
              <w:rPr>
                <w:rFonts w:ascii="Tahoma" w:hAnsi="Tahoma" w:cs="Tahoma"/>
                <w:color w:val="000000"/>
                <w:sz w:val="18"/>
                <w:szCs w:val="18"/>
              </w:rPr>
            </w:pPr>
            <w:r w:rsidRPr="00DF32D7">
              <w:rPr>
                <w:rFonts w:ascii="Tahoma" w:hAnsi="Tahoma" w:cs="Tahoma"/>
                <w:color w:val="000000"/>
                <w:sz w:val="18"/>
                <w:szCs w:val="18"/>
              </w:rPr>
              <w:t>Základní škola a Mateřská škola Vlkaneč, okr.</w:t>
            </w:r>
            <w:r>
              <w:rPr>
                <w:rFonts w:ascii="Tahoma" w:hAnsi="Tahoma" w:cs="Tahoma"/>
                <w:color w:val="000000"/>
                <w:sz w:val="18"/>
                <w:szCs w:val="18"/>
              </w:rPr>
              <w:t xml:space="preserve"> </w:t>
            </w:r>
            <w:r w:rsidRPr="00DF32D7">
              <w:rPr>
                <w:rFonts w:ascii="Tahoma" w:hAnsi="Tahoma" w:cs="Tahoma"/>
                <w:color w:val="000000"/>
                <w:sz w:val="18"/>
                <w:szCs w:val="18"/>
              </w:rPr>
              <w:t>Kutná Hora</w:t>
            </w:r>
          </w:p>
          <w:p w:rsidR="00147E67" w:rsidRPr="00DF32D7" w:rsidRDefault="00147E67" w:rsidP="009B3FBA">
            <w:pPr>
              <w:rPr>
                <w:rFonts w:ascii="Tahoma" w:hAnsi="Tahoma" w:cs="Tahoma"/>
                <w:color w:val="000000"/>
                <w:sz w:val="18"/>
                <w:szCs w:val="18"/>
              </w:rPr>
            </w:pPr>
            <w:r w:rsidRPr="00DF32D7">
              <w:rPr>
                <w:rFonts w:ascii="Tahoma" w:hAnsi="Tahoma" w:cs="Tahoma"/>
                <w:color w:val="000000"/>
                <w:sz w:val="18"/>
                <w:szCs w:val="18"/>
              </w:rPr>
              <w:t>IČO:75030675</w:t>
            </w:r>
          </w:p>
          <w:p w:rsidR="00147E67" w:rsidRPr="00DF32D7" w:rsidRDefault="00147E67" w:rsidP="009B3FBA">
            <w:pPr>
              <w:rPr>
                <w:rFonts w:ascii="Tahoma" w:hAnsi="Tahoma" w:cs="Tahoma"/>
                <w:color w:val="000000"/>
                <w:sz w:val="18"/>
                <w:szCs w:val="18"/>
              </w:rPr>
            </w:pPr>
            <w:r w:rsidRPr="00DF32D7">
              <w:rPr>
                <w:rFonts w:ascii="Tahoma" w:hAnsi="Tahoma" w:cs="Tahoma"/>
                <w:color w:val="000000"/>
                <w:sz w:val="18"/>
                <w:szCs w:val="18"/>
              </w:rPr>
              <w:t>RED IZO:600046273</w:t>
            </w:r>
          </w:p>
          <w:p w:rsidR="00147E67" w:rsidRPr="00DF32D7" w:rsidRDefault="00147E67" w:rsidP="009B3FBA">
            <w:pPr>
              <w:rPr>
                <w:rFonts w:ascii="Tahoma" w:hAnsi="Tahoma" w:cs="Tahoma"/>
                <w:color w:val="000000"/>
                <w:sz w:val="18"/>
                <w:szCs w:val="18"/>
              </w:rPr>
            </w:pPr>
            <w:r w:rsidRPr="00DF32D7">
              <w:rPr>
                <w:rFonts w:ascii="Tahoma" w:hAnsi="Tahoma" w:cs="Tahoma"/>
                <w:color w:val="000000"/>
                <w:sz w:val="18"/>
                <w:szCs w:val="18"/>
              </w:rPr>
              <w:t>IZO:102226318</w:t>
            </w:r>
          </w:p>
          <w:p w:rsidR="00147E67" w:rsidRPr="00DF32D7" w:rsidRDefault="00147E67" w:rsidP="009B3FBA">
            <w:pPr>
              <w:rPr>
                <w:rFonts w:ascii="Tahoma" w:hAnsi="Tahoma" w:cs="Tahoma"/>
                <w:color w:val="000000"/>
                <w:sz w:val="18"/>
                <w:szCs w:val="18"/>
              </w:rPr>
            </w:pPr>
          </w:p>
        </w:tc>
        <w:tc>
          <w:tcPr>
            <w:tcW w:w="1842" w:type="dxa"/>
            <w:shd w:val="clear" w:color="auto" w:fill="F2F2F2" w:themeFill="background1" w:themeFillShade="F2"/>
          </w:tcPr>
          <w:p w:rsidR="00147E67" w:rsidRPr="00DF32D7" w:rsidRDefault="00147E67" w:rsidP="009B3FBA">
            <w:pPr>
              <w:rPr>
                <w:rFonts w:ascii="Tahoma" w:hAnsi="Tahoma" w:cs="Tahoma"/>
                <w:color w:val="000000"/>
                <w:sz w:val="18"/>
                <w:szCs w:val="18"/>
              </w:rPr>
            </w:pPr>
            <w:r w:rsidRPr="00DF32D7">
              <w:rPr>
                <w:rFonts w:ascii="Tahoma" w:hAnsi="Tahoma" w:cs="Tahoma"/>
                <w:color w:val="000000"/>
                <w:sz w:val="18"/>
                <w:szCs w:val="18"/>
              </w:rPr>
              <w:t>Sociální zařízení v ZŠ</w:t>
            </w:r>
          </w:p>
        </w:tc>
        <w:tc>
          <w:tcPr>
            <w:tcW w:w="1276" w:type="dxa"/>
            <w:shd w:val="clear" w:color="auto" w:fill="F2F2F2" w:themeFill="background1" w:themeFillShade="F2"/>
          </w:tcPr>
          <w:p w:rsidR="00147E67" w:rsidRPr="00DF32D7" w:rsidRDefault="00147E67" w:rsidP="009B3FBA">
            <w:pPr>
              <w:rPr>
                <w:rFonts w:ascii="Tahoma" w:hAnsi="Tahoma" w:cs="Tahoma"/>
                <w:color w:val="000000"/>
                <w:sz w:val="18"/>
                <w:szCs w:val="18"/>
              </w:rPr>
            </w:pPr>
            <w:r w:rsidRPr="00DF32D7">
              <w:rPr>
                <w:rFonts w:ascii="Tahoma" w:hAnsi="Tahoma" w:cs="Tahoma"/>
                <w:color w:val="000000"/>
                <w:sz w:val="18"/>
                <w:szCs w:val="18"/>
              </w:rPr>
              <w:t>800 000</w:t>
            </w:r>
          </w:p>
          <w:p w:rsidR="00147E67" w:rsidRPr="00DF32D7" w:rsidRDefault="00147E67" w:rsidP="009B3FBA">
            <w:pPr>
              <w:rPr>
                <w:rFonts w:ascii="Tahoma" w:hAnsi="Tahoma" w:cs="Tahoma"/>
                <w:color w:val="000000"/>
                <w:sz w:val="18"/>
                <w:szCs w:val="18"/>
              </w:rPr>
            </w:pPr>
          </w:p>
        </w:tc>
        <w:tc>
          <w:tcPr>
            <w:tcW w:w="1276" w:type="dxa"/>
            <w:shd w:val="clear" w:color="auto" w:fill="F2F2F2" w:themeFill="background1" w:themeFillShade="F2"/>
          </w:tcPr>
          <w:p w:rsidR="00147E67" w:rsidRPr="00DF32D7" w:rsidRDefault="00147E67" w:rsidP="009B3FBA">
            <w:pPr>
              <w:rPr>
                <w:rFonts w:ascii="Tahoma" w:hAnsi="Tahoma" w:cs="Tahoma"/>
                <w:color w:val="000000"/>
                <w:sz w:val="18"/>
                <w:szCs w:val="18"/>
              </w:rPr>
            </w:pPr>
            <w:r w:rsidRPr="00DF32D7">
              <w:rPr>
                <w:rFonts w:ascii="Tahoma" w:hAnsi="Tahoma" w:cs="Tahoma"/>
                <w:color w:val="000000"/>
                <w:sz w:val="18"/>
                <w:szCs w:val="18"/>
              </w:rPr>
              <w:t>2017 - 2018</w:t>
            </w:r>
          </w:p>
        </w:tc>
        <w:tc>
          <w:tcPr>
            <w:tcW w:w="850" w:type="dxa"/>
            <w:shd w:val="clear" w:color="auto" w:fill="F2F2F2" w:themeFill="background1" w:themeFillShade="F2"/>
          </w:tcPr>
          <w:p w:rsidR="00147E67" w:rsidRPr="00507C56" w:rsidRDefault="00147E67" w:rsidP="009B3FBA">
            <w:pPr>
              <w:rPr>
                <w:rFonts w:eastAsia="Calibri" w:cs="Arial"/>
              </w:rPr>
            </w:pPr>
          </w:p>
        </w:tc>
        <w:sdt>
          <w:sdtPr>
            <w:rPr>
              <w:rFonts w:eastAsia="Calibri" w:cs="Arial"/>
            </w:rPr>
            <w:id w:val="-1418556210"/>
            <w14:checkbox>
              <w14:checked w14:val="0"/>
              <w14:checkedState w14:val="2612" w14:font="MS Gothic"/>
              <w14:uncheckedState w14:val="2610" w14:font="MS Gothic"/>
            </w14:checkbox>
          </w:sdtPr>
          <w:sdtEndPr/>
          <w:sdtContent>
            <w:tc>
              <w:tcPr>
                <w:tcW w:w="993"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614873166"/>
            <w14:checkbox>
              <w14:checked w14:val="0"/>
              <w14:checkedState w14:val="2612" w14:font="MS Gothic"/>
              <w14:uncheckedState w14:val="2610" w14:font="MS Gothic"/>
            </w14:checkbox>
          </w:sdtPr>
          <w:sdtEndPr/>
          <w:sdtContent>
            <w:tc>
              <w:tcPr>
                <w:tcW w:w="992" w:type="dxa"/>
                <w:shd w:val="clear" w:color="auto" w:fill="F2F2F2" w:themeFill="background1" w:themeFillShade="F2"/>
              </w:tcPr>
              <w:p w:rsidR="00147E67" w:rsidRPr="00507C56" w:rsidRDefault="00147E67" w:rsidP="009B3FBA">
                <w:pPr>
                  <w:rPr>
                    <w:rFonts w:eastAsia="Calibri" w:cs="Arial"/>
                  </w:rPr>
                </w:pPr>
                <w:r>
                  <w:rPr>
                    <w:rFonts w:ascii="MS Gothic" w:eastAsia="MS Gothic" w:hAnsi="MS Gothic" w:cs="Arial" w:hint="eastAsia"/>
                  </w:rPr>
                  <w:t>☐</w:t>
                </w:r>
              </w:p>
            </w:tc>
          </w:sdtContent>
        </w:sdt>
        <w:sdt>
          <w:sdtPr>
            <w:rPr>
              <w:rFonts w:eastAsia="Calibri" w:cs="Arial"/>
            </w:rPr>
            <w:id w:val="1288475573"/>
            <w14:checkbox>
              <w14:checked w14:val="0"/>
              <w14:checkedState w14:val="2612" w14:font="MS Gothic"/>
              <w14:uncheckedState w14:val="2610" w14:font="MS Gothic"/>
            </w14:checkbox>
          </w:sdtPr>
          <w:sdtEndPr/>
          <w:sdtContent>
            <w:tc>
              <w:tcPr>
                <w:tcW w:w="1241"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270626066"/>
            <w14:checkbox>
              <w14:checked w14:val="0"/>
              <w14:checkedState w14:val="2612" w14:font="MS Gothic"/>
              <w14:uncheckedState w14:val="2610" w14:font="MS Gothic"/>
            </w14:checkbox>
          </w:sdtPr>
          <w:sdtEndPr/>
          <w:sdtContent>
            <w:tc>
              <w:tcPr>
                <w:tcW w:w="1310"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81245506"/>
            <w14:checkbox>
              <w14:checked w14:val="0"/>
              <w14:checkedState w14:val="2612" w14:font="MS Gothic"/>
              <w14:uncheckedState w14:val="2610" w14:font="MS Gothic"/>
            </w14:checkbox>
          </w:sdtPr>
          <w:sdtEndPr/>
          <w:sdtContent>
            <w:tc>
              <w:tcPr>
                <w:tcW w:w="996"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887188265"/>
            <w14:checkbox>
              <w14:checked w14:val="0"/>
              <w14:checkedState w14:val="2612" w14:font="MS Gothic"/>
              <w14:uncheckedState w14:val="2610" w14:font="MS Gothic"/>
            </w14:checkbox>
          </w:sdtPr>
          <w:sdtEndPr/>
          <w:sdtContent>
            <w:tc>
              <w:tcPr>
                <w:tcW w:w="1272"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tr>
      <w:tr w:rsidR="00147E67" w:rsidRPr="00507C56" w:rsidTr="009B3FBA">
        <w:trPr>
          <w:trHeight w:val="267"/>
        </w:trPr>
        <w:tc>
          <w:tcPr>
            <w:tcW w:w="2269" w:type="dxa"/>
            <w:shd w:val="clear" w:color="auto" w:fill="F2F2F2" w:themeFill="background1" w:themeFillShade="F2"/>
          </w:tcPr>
          <w:p w:rsidR="00147E67" w:rsidRPr="00DF32D7" w:rsidRDefault="00147E67" w:rsidP="009B3FBA">
            <w:pPr>
              <w:rPr>
                <w:rFonts w:ascii="Tahoma" w:hAnsi="Tahoma" w:cs="Tahoma"/>
                <w:color w:val="000000"/>
                <w:sz w:val="18"/>
                <w:szCs w:val="18"/>
              </w:rPr>
            </w:pPr>
          </w:p>
        </w:tc>
        <w:tc>
          <w:tcPr>
            <w:tcW w:w="1842" w:type="dxa"/>
            <w:shd w:val="clear" w:color="auto" w:fill="F2F2F2" w:themeFill="background1" w:themeFillShade="F2"/>
          </w:tcPr>
          <w:p w:rsidR="00147E67" w:rsidRPr="00DF32D7" w:rsidRDefault="00147E67" w:rsidP="009B3FBA">
            <w:pPr>
              <w:rPr>
                <w:rFonts w:ascii="Tahoma" w:hAnsi="Tahoma" w:cs="Tahoma"/>
                <w:color w:val="000000"/>
                <w:sz w:val="18"/>
                <w:szCs w:val="18"/>
              </w:rPr>
            </w:pPr>
            <w:r w:rsidRPr="00DF32D7">
              <w:rPr>
                <w:rFonts w:ascii="Tahoma" w:hAnsi="Tahoma" w:cs="Tahoma"/>
                <w:color w:val="000000"/>
                <w:sz w:val="18"/>
                <w:szCs w:val="18"/>
              </w:rPr>
              <w:t>Školní jídelna v MŠ</w:t>
            </w:r>
          </w:p>
        </w:tc>
        <w:tc>
          <w:tcPr>
            <w:tcW w:w="1276" w:type="dxa"/>
            <w:shd w:val="clear" w:color="auto" w:fill="F2F2F2" w:themeFill="background1" w:themeFillShade="F2"/>
          </w:tcPr>
          <w:p w:rsidR="00147E67" w:rsidRPr="00DF32D7" w:rsidRDefault="00147E67" w:rsidP="009B3FBA">
            <w:pPr>
              <w:rPr>
                <w:rFonts w:ascii="Tahoma" w:hAnsi="Tahoma" w:cs="Tahoma"/>
                <w:color w:val="000000"/>
                <w:sz w:val="18"/>
                <w:szCs w:val="18"/>
              </w:rPr>
            </w:pPr>
            <w:r w:rsidRPr="00DF32D7">
              <w:rPr>
                <w:rFonts w:ascii="Tahoma" w:hAnsi="Tahoma" w:cs="Tahoma"/>
                <w:color w:val="000000"/>
                <w:sz w:val="18"/>
                <w:szCs w:val="18"/>
              </w:rPr>
              <w:t>500 000</w:t>
            </w:r>
          </w:p>
        </w:tc>
        <w:tc>
          <w:tcPr>
            <w:tcW w:w="1276" w:type="dxa"/>
            <w:shd w:val="clear" w:color="auto" w:fill="F2F2F2" w:themeFill="background1" w:themeFillShade="F2"/>
          </w:tcPr>
          <w:p w:rsidR="00147E67" w:rsidRPr="00DF32D7" w:rsidRDefault="00147E67" w:rsidP="009B3FBA">
            <w:pPr>
              <w:rPr>
                <w:rFonts w:ascii="Tahoma" w:hAnsi="Tahoma" w:cs="Tahoma"/>
                <w:color w:val="000000"/>
                <w:sz w:val="18"/>
                <w:szCs w:val="18"/>
              </w:rPr>
            </w:pPr>
            <w:r w:rsidRPr="00DF32D7">
              <w:rPr>
                <w:rFonts w:ascii="Tahoma" w:hAnsi="Tahoma" w:cs="Tahoma"/>
                <w:color w:val="000000"/>
                <w:sz w:val="18"/>
                <w:szCs w:val="18"/>
              </w:rPr>
              <w:t>2017 - 2018</w:t>
            </w:r>
          </w:p>
        </w:tc>
        <w:tc>
          <w:tcPr>
            <w:tcW w:w="850" w:type="dxa"/>
            <w:shd w:val="clear" w:color="auto" w:fill="F2F2F2" w:themeFill="background1" w:themeFillShade="F2"/>
          </w:tcPr>
          <w:p w:rsidR="00147E67" w:rsidRPr="00507C56" w:rsidRDefault="00147E67" w:rsidP="009B3FBA">
            <w:pPr>
              <w:rPr>
                <w:rFonts w:eastAsia="Calibri" w:cs="Arial"/>
              </w:rPr>
            </w:pPr>
          </w:p>
        </w:tc>
        <w:sdt>
          <w:sdtPr>
            <w:rPr>
              <w:rFonts w:eastAsia="Calibri" w:cs="Arial"/>
            </w:rPr>
            <w:id w:val="736058473"/>
            <w14:checkbox>
              <w14:checked w14:val="0"/>
              <w14:checkedState w14:val="2612" w14:font="MS Gothic"/>
              <w14:uncheckedState w14:val="2610" w14:font="MS Gothic"/>
            </w14:checkbox>
          </w:sdtPr>
          <w:sdtEndPr/>
          <w:sdtContent>
            <w:tc>
              <w:tcPr>
                <w:tcW w:w="993"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2087639839"/>
            <w14:checkbox>
              <w14:checked w14:val="0"/>
              <w14:checkedState w14:val="2612" w14:font="MS Gothic"/>
              <w14:uncheckedState w14:val="2610" w14:font="MS Gothic"/>
            </w14:checkbox>
          </w:sdtPr>
          <w:sdtEndPr/>
          <w:sdtContent>
            <w:tc>
              <w:tcPr>
                <w:tcW w:w="992" w:type="dxa"/>
                <w:shd w:val="clear" w:color="auto" w:fill="F2F2F2" w:themeFill="background1" w:themeFillShade="F2"/>
              </w:tcPr>
              <w:p w:rsidR="00147E67" w:rsidRPr="00507C56" w:rsidRDefault="00147E67" w:rsidP="009B3FBA">
                <w:pPr>
                  <w:rPr>
                    <w:rFonts w:eastAsia="Calibri" w:cs="Arial"/>
                  </w:rPr>
                </w:pPr>
                <w:r>
                  <w:rPr>
                    <w:rFonts w:ascii="MS Gothic" w:eastAsia="MS Gothic" w:hAnsi="MS Gothic" w:cs="Arial" w:hint="eastAsia"/>
                  </w:rPr>
                  <w:t>☐</w:t>
                </w:r>
              </w:p>
            </w:tc>
          </w:sdtContent>
        </w:sdt>
        <w:sdt>
          <w:sdtPr>
            <w:rPr>
              <w:rFonts w:eastAsia="Calibri" w:cs="Arial"/>
            </w:rPr>
            <w:id w:val="-1607888125"/>
            <w14:checkbox>
              <w14:checked w14:val="0"/>
              <w14:checkedState w14:val="2612" w14:font="MS Gothic"/>
              <w14:uncheckedState w14:val="2610" w14:font="MS Gothic"/>
            </w14:checkbox>
          </w:sdtPr>
          <w:sdtEndPr/>
          <w:sdtContent>
            <w:tc>
              <w:tcPr>
                <w:tcW w:w="1241"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229039679"/>
            <w14:checkbox>
              <w14:checked w14:val="0"/>
              <w14:checkedState w14:val="2612" w14:font="MS Gothic"/>
              <w14:uncheckedState w14:val="2610" w14:font="MS Gothic"/>
            </w14:checkbox>
          </w:sdtPr>
          <w:sdtEndPr/>
          <w:sdtContent>
            <w:tc>
              <w:tcPr>
                <w:tcW w:w="1310"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717128028"/>
            <w14:checkbox>
              <w14:checked w14:val="0"/>
              <w14:checkedState w14:val="2612" w14:font="MS Gothic"/>
              <w14:uncheckedState w14:val="2610" w14:font="MS Gothic"/>
            </w14:checkbox>
          </w:sdtPr>
          <w:sdtEndPr/>
          <w:sdtContent>
            <w:tc>
              <w:tcPr>
                <w:tcW w:w="996"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086849883"/>
            <w14:checkbox>
              <w14:checked w14:val="0"/>
              <w14:checkedState w14:val="2612" w14:font="MS Gothic"/>
              <w14:uncheckedState w14:val="2610" w14:font="MS Gothic"/>
            </w14:checkbox>
          </w:sdtPr>
          <w:sdtEndPr/>
          <w:sdtContent>
            <w:tc>
              <w:tcPr>
                <w:tcW w:w="1272"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tr>
      <w:tr w:rsidR="00147E67" w:rsidRPr="00507C56" w:rsidTr="009B3FBA">
        <w:trPr>
          <w:trHeight w:val="267"/>
        </w:trPr>
        <w:tc>
          <w:tcPr>
            <w:tcW w:w="2269" w:type="dxa"/>
          </w:tcPr>
          <w:p w:rsidR="00147E67" w:rsidRPr="00DF32D7" w:rsidRDefault="00147E67" w:rsidP="009B3FBA">
            <w:pPr>
              <w:rPr>
                <w:rFonts w:ascii="Tahoma" w:hAnsi="Tahoma" w:cs="Tahoma"/>
                <w:color w:val="000000"/>
                <w:sz w:val="18"/>
                <w:szCs w:val="18"/>
              </w:rPr>
            </w:pPr>
            <w:r w:rsidRPr="00DF32D7">
              <w:rPr>
                <w:rFonts w:ascii="Tahoma" w:hAnsi="Tahoma" w:cs="Tahoma"/>
                <w:color w:val="000000"/>
                <w:sz w:val="18"/>
                <w:szCs w:val="18"/>
              </w:rPr>
              <w:t>Základní škola Vrdy, okres Kutná Hora</w:t>
            </w:r>
          </w:p>
          <w:p w:rsidR="00147E67" w:rsidRPr="00DF32D7" w:rsidRDefault="00147E67" w:rsidP="009B3FBA">
            <w:pPr>
              <w:rPr>
                <w:rFonts w:ascii="Tahoma" w:hAnsi="Tahoma" w:cs="Tahoma"/>
                <w:color w:val="000000"/>
                <w:sz w:val="18"/>
                <w:szCs w:val="18"/>
              </w:rPr>
            </w:pPr>
            <w:r w:rsidRPr="00DF32D7">
              <w:rPr>
                <w:rFonts w:ascii="Tahoma" w:hAnsi="Tahoma" w:cs="Tahoma"/>
                <w:color w:val="000000"/>
                <w:sz w:val="18"/>
                <w:szCs w:val="18"/>
              </w:rPr>
              <w:t>IČO: 75032791</w:t>
            </w:r>
          </w:p>
          <w:p w:rsidR="00147E67" w:rsidRPr="00DF32D7" w:rsidRDefault="00147E67" w:rsidP="009B3FBA">
            <w:pPr>
              <w:rPr>
                <w:rFonts w:ascii="Tahoma" w:hAnsi="Tahoma" w:cs="Tahoma"/>
                <w:color w:val="000000"/>
                <w:sz w:val="18"/>
                <w:szCs w:val="18"/>
              </w:rPr>
            </w:pPr>
            <w:r w:rsidRPr="00DF32D7">
              <w:rPr>
                <w:rFonts w:ascii="Tahoma" w:hAnsi="Tahoma" w:cs="Tahoma"/>
                <w:color w:val="000000"/>
                <w:sz w:val="18"/>
                <w:szCs w:val="18"/>
              </w:rPr>
              <w:t>RED IZO: 600046451</w:t>
            </w:r>
          </w:p>
          <w:p w:rsidR="00147E67" w:rsidRPr="00DF32D7" w:rsidRDefault="00147E67" w:rsidP="009B3FBA">
            <w:pPr>
              <w:rPr>
                <w:rFonts w:ascii="Tahoma" w:hAnsi="Tahoma" w:cs="Tahoma"/>
                <w:color w:val="000000"/>
                <w:sz w:val="18"/>
                <w:szCs w:val="18"/>
              </w:rPr>
            </w:pPr>
            <w:r w:rsidRPr="00DF32D7">
              <w:rPr>
                <w:rFonts w:ascii="Tahoma" w:hAnsi="Tahoma" w:cs="Tahoma"/>
                <w:color w:val="000000"/>
                <w:sz w:val="18"/>
                <w:szCs w:val="18"/>
              </w:rPr>
              <w:t>IZO: 102226857</w:t>
            </w:r>
          </w:p>
          <w:p w:rsidR="00147E67" w:rsidRPr="00DF32D7" w:rsidRDefault="00147E67" w:rsidP="009B3FBA">
            <w:pPr>
              <w:rPr>
                <w:rFonts w:ascii="Tahoma" w:hAnsi="Tahoma" w:cs="Tahoma"/>
                <w:color w:val="000000"/>
                <w:sz w:val="18"/>
                <w:szCs w:val="18"/>
              </w:rPr>
            </w:pPr>
          </w:p>
        </w:tc>
        <w:tc>
          <w:tcPr>
            <w:tcW w:w="1842" w:type="dxa"/>
          </w:tcPr>
          <w:p w:rsidR="00147E67" w:rsidRPr="00EB20AC" w:rsidRDefault="00147E67" w:rsidP="009B3FBA">
            <w:pPr>
              <w:rPr>
                <w:rFonts w:ascii="Tahoma" w:hAnsi="Tahoma" w:cs="Tahoma"/>
                <w:color w:val="000000"/>
                <w:sz w:val="18"/>
                <w:szCs w:val="18"/>
              </w:rPr>
            </w:pPr>
            <w:r w:rsidRPr="00EB20AC">
              <w:rPr>
                <w:rFonts w:ascii="Tahoma" w:hAnsi="Tahoma" w:cs="Tahoma"/>
                <w:color w:val="000000"/>
                <w:sz w:val="18"/>
                <w:szCs w:val="18"/>
              </w:rPr>
              <w:t>Rekonstrukce školní dílny</w:t>
            </w:r>
          </w:p>
          <w:p w:rsidR="00147E67" w:rsidRPr="00DF32D7" w:rsidRDefault="00147E67" w:rsidP="009B3FBA">
            <w:pPr>
              <w:rPr>
                <w:rFonts w:ascii="Tahoma" w:hAnsi="Tahoma" w:cs="Tahoma"/>
                <w:color w:val="000000"/>
                <w:sz w:val="18"/>
                <w:szCs w:val="18"/>
              </w:rPr>
            </w:pPr>
          </w:p>
        </w:tc>
        <w:tc>
          <w:tcPr>
            <w:tcW w:w="1276" w:type="dxa"/>
          </w:tcPr>
          <w:p w:rsidR="00147E67" w:rsidRPr="00DF32D7" w:rsidRDefault="00147E67" w:rsidP="009B3FBA">
            <w:pPr>
              <w:rPr>
                <w:rFonts w:ascii="Tahoma" w:hAnsi="Tahoma" w:cs="Tahoma"/>
                <w:color w:val="000000"/>
                <w:sz w:val="18"/>
                <w:szCs w:val="18"/>
              </w:rPr>
            </w:pPr>
            <w:r w:rsidRPr="00EB20AC">
              <w:rPr>
                <w:rFonts w:ascii="Tahoma" w:hAnsi="Tahoma" w:cs="Tahoma"/>
                <w:color w:val="000000"/>
                <w:sz w:val="18"/>
                <w:szCs w:val="18"/>
              </w:rPr>
              <w:t>5 000 000</w:t>
            </w:r>
          </w:p>
        </w:tc>
        <w:tc>
          <w:tcPr>
            <w:tcW w:w="1276" w:type="dxa"/>
          </w:tcPr>
          <w:p w:rsidR="00147E67" w:rsidRPr="00EB20AC" w:rsidRDefault="00147E67" w:rsidP="009B3FBA">
            <w:pPr>
              <w:rPr>
                <w:rFonts w:ascii="Tahoma" w:hAnsi="Tahoma" w:cs="Tahoma"/>
                <w:color w:val="000000"/>
                <w:sz w:val="18"/>
                <w:szCs w:val="18"/>
              </w:rPr>
            </w:pPr>
            <w:r w:rsidRPr="00EB20AC">
              <w:rPr>
                <w:rFonts w:ascii="Tahoma" w:hAnsi="Tahoma" w:cs="Tahoma"/>
                <w:color w:val="000000"/>
                <w:sz w:val="18"/>
                <w:szCs w:val="18"/>
              </w:rPr>
              <w:t>2018- 2020</w:t>
            </w:r>
          </w:p>
          <w:p w:rsidR="00147E67" w:rsidRPr="00DF32D7" w:rsidRDefault="00147E67" w:rsidP="009B3FBA">
            <w:pPr>
              <w:rPr>
                <w:rFonts w:ascii="Tahoma" w:hAnsi="Tahoma" w:cs="Tahoma"/>
                <w:color w:val="000000"/>
                <w:sz w:val="18"/>
                <w:szCs w:val="18"/>
              </w:rPr>
            </w:pPr>
          </w:p>
        </w:tc>
        <w:tc>
          <w:tcPr>
            <w:tcW w:w="850" w:type="dxa"/>
          </w:tcPr>
          <w:p w:rsidR="00147E67" w:rsidRPr="00507C56" w:rsidRDefault="00147E67" w:rsidP="009B3FBA">
            <w:pPr>
              <w:rPr>
                <w:rFonts w:eastAsia="Calibri" w:cs="Arial"/>
              </w:rPr>
            </w:pPr>
          </w:p>
        </w:tc>
        <w:sdt>
          <w:sdtPr>
            <w:rPr>
              <w:rFonts w:eastAsia="Calibri" w:cs="Arial"/>
            </w:rPr>
            <w:id w:val="-1677268120"/>
            <w14:checkbox>
              <w14:checked w14:val="0"/>
              <w14:checkedState w14:val="2612" w14:font="MS Gothic"/>
              <w14:uncheckedState w14:val="2610" w14:font="MS Gothic"/>
            </w14:checkbox>
          </w:sdtPr>
          <w:sdtEndPr/>
          <w:sdtContent>
            <w:tc>
              <w:tcPr>
                <w:tcW w:w="993"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879663711"/>
            <w14:checkbox>
              <w14:checked w14:val="0"/>
              <w14:checkedState w14:val="2612" w14:font="MS Gothic"/>
              <w14:uncheckedState w14:val="2610" w14:font="MS Gothic"/>
            </w14:checkbox>
          </w:sdtPr>
          <w:sdtEndPr/>
          <w:sdtContent>
            <w:tc>
              <w:tcPr>
                <w:tcW w:w="992" w:type="dxa"/>
              </w:tcPr>
              <w:p w:rsidR="00147E67" w:rsidRPr="00507C56" w:rsidRDefault="00147E67" w:rsidP="009B3FBA">
                <w:pPr>
                  <w:rPr>
                    <w:rFonts w:eastAsia="Calibri" w:cs="Arial"/>
                  </w:rPr>
                </w:pPr>
                <w:r>
                  <w:rPr>
                    <w:rFonts w:ascii="MS Gothic" w:eastAsia="MS Gothic" w:hAnsi="MS Gothic" w:cs="Arial" w:hint="eastAsia"/>
                  </w:rPr>
                  <w:t>☐</w:t>
                </w:r>
              </w:p>
            </w:tc>
          </w:sdtContent>
        </w:sdt>
        <w:sdt>
          <w:sdtPr>
            <w:rPr>
              <w:rFonts w:eastAsia="Calibri" w:cs="Arial"/>
            </w:rPr>
            <w:id w:val="-630014223"/>
            <w14:checkbox>
              <w14:checked w14:val="1"/>
              <w14:checkedState w14:val="2612" w14:font="MS Gothic"/>
              <w14:uncheckedState w14:val="2610" w14:font="MS Gothic"/>
            </w14:checkbox>
          </w:sdtPr>
          <w:sdtEndPr/>
          <w:sdtContent>
            <w:tc>
              <w:tcPr>
                <w:tcW w:w="1241" w:type="dxa"/>
              </w:tcPr>
              <w:p w:rsidR="00147E67" w:rsidRPr="00507C56" w:rsidRDefault="00147E67" w:rsidP="009B3FBA">
                <w:pPr>
                  <w:rPr>
                    <w:rFonts w:eastAsia="Calibri" w:cs="Arial"/>
                  </w:rPr>
                </w:pPr>
                <w:r>
                  <w:rPr>
                    <w:rFonts w:ascii="MS Gothic" w:eastAsia="MS Gothic" w:hAnsi="MS Gothic" w:cs="Arial" w:hint="eastAsia"/>
                  </w:rPr>
                  <w:t>☒</w:t>
                </w:r>
              </w:p>
            </w:tc>
          </w:sdtContent>
        </w:sdt>
        <w:sdt>
          <w:sdtPr>
            <w:rPr>
              <w:rFonts w:eastAsia="Calibri" w:cs="Arial"/>
            </w:rPr>
            <w:id w:val="-1726518633"/>
            <w14:checkbox>
              <w14:checked w14:val="0"/>
              <w14:checkedState w14:val="2612" w14:font="MS Gothic"/>
              <w14:uncheckedState w14:val="2610" w14:font="MS Gothic"/>
            </w14:checkbox>
          </w:sdtPr>
          <w:sdtEndPr/>
          <w:sdtContent>
            <w:tc>
              <w:tcPr>
                <w:tcW w:w="1310"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834331866"/>
            <w14:checkbox>
              <w14:checked w14:val="0"/>
              <w14:checkedState w14:val="2612" w14:font="MS Gothic"/>
              <w14:uncheckedState w14:val="2610" w14:font="MS Gothic"/>
            </w14:checkbox>
          </w:sdtPr>
          <w:sdtEndPr/>
          <w:sdtContent>
            <w:tc>
              <w:tcPr>
                <w:tcW w:w="996"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947669597"/>
            <w14:checkbox>
              <w14:checked w14:val="0"/>
              <w14:checkedState w14:val="2612" w14:font="MS Gothic"/>
              <w14:uncheckedState w14:val="2610" w14:font="MS Gothic"/>
            </w14:checkbox>
          </w:sdtPr>
          <w:sdtEndPr/>
          <w:sdtContent>
            <w:tc>
              <w:tcPr>
                <w:tcW w:w="1272" w:type="dxa"/>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tr>
      <w:tr w:rsidR="00147E67" w:rsidRPr="00507C56" w:rsidTr="009B3FBA">
        <w:trPr>
          <w:trHeight w:val="267"/>
        </w:trPr>
        <w:tc>
          <w:tcPr>
            <w:tcW w:w="2269" w:type="dxa"/>
            <w:shd w:val="clear" w:color="auto" w:fill="F2F2F2" w:themeFill="background1" w:themeFillShade="F2"/>
          </w:tcPr>
          <w:p w:rsidR="00147E67" w:rsidRPr="00EB20AC" w:rsidRDefault="00147E67" w:rsidP="009B3FBA">
            <w:pPr>
              <w:rPr>
                <w:rFonts w:ascii="Tahoma" w:hAnsi="Tahoma" w:cs="Tahoma"/>
                <w:color w:val="000000"/>
                <w:sz w:val="18"/>
                <w:szCs w:val="18"/>
              </w:rPr>
            </w:pPr>
            <w:r w:rsidRPr="00EB20AC">
              <w:rPr>
                <w:rFonts w:ascii="Tahoma" w:hAnsi="Tahoma" w:cs="Tahoma"/>
                <w:color w:val="000000"/>
                <w:sz w:val="18"/>
                <w:szCs w:val="18"/>
              </w:rPr>
              <w:t>Základní škola a Mateřská škola Žleby, okres Kutná Hora</w:t>
            </w:r>
          </w:p>
          <w:p w:rsidR="00147E67" w:rsidRPr="00EB20AC" w:rsidRDefault="00147E67" w:rsidP="009B3FBA">
            <w:pPr>
              <w:rPr>
                <w:rFonts w:ascii="Tahoma" w:hAnsi="Tahoma" w:cs="Tahoma"/>
                <w:color w:val="000000"/>
                <w:sz w:val="18"/>
                <w:szCs w:val="18"/>
              </w:rPr>
            </w:pPr>
            <w:r w:rsidRPr="00EB20AC">
              <w:rPr>
                <w:rFonts w:ascii="Tahoma" w:hAnsi="Tahoma" w:cs="Tahoma"/>
                <w:color w:val="000000"/>
                <w:sz w:val="18"/>
                <w:szCs w:val="18"/>
              </w:rPr>
              <w:t>IČO: 70989753</w:t>
            </w:r>
          </w:p>
          <w:p w:rsidR="00147E67" w:rsidRPr="00EB20AC" w:rsidRDefault="00147E67" w:rsidP="009B3FBA">
            <w:pPr>
              <w:rPr>
                <w:rFonts w:ascii="Tahoma" w:hAnsi="Tahoma" w:cs="Tahoma"/>
                <w:color w:val="000000"/>
                <w:sz w:val="18"/>
                <w:szCs w:val="18"/>
              </w:rPr>
            </w:pPr>
            <w:r w:rsidRPr="00EB20AC">
              <w:rPr>
                <w:rFonts w:ascii="Tahoma" w:hAnsi="Tahoma" w:cs="Tahoma"/>
                <w:color w:val="000000"/>
                <w:sz w:val="18"/>
                <w:szCs w:val="18"/>
              </w:rPr>
              <w:t>RED IZO: 600046486</w:t>
            </w:r>
          </w:p>
          <w:p w:rsidR="00147E67" w:rsidRPr="00EB20AC" w:rsidRDefault="00147E67" w:rsidP="009B3FBA">
            <w:pPr>
              <w:rPr>
                <w:rFonts w:ascii="Tahoma" w:hAnsi="Tahoma" w:cs="Tahoma"/>
                <w:color w:val="000000"/>
                <w:sz w:val="18"/>
                <w:szCs w:val="18"/>
              </w:rPr>
            </w:pPr>
            <w:r w:rsidRPr="00EB20AC">
              <w:rPr>
                <w:rFonts w:ascii="Tahoma" w:hAnsi="Tahoma" w:cs="Tahoma"/>
                <w:color w:val="000000"/>
                <w:sz w:val="18"/>
                <w:szCs w:val="18"/>
              </w:rPr>
              <w:t>IZO: ZŠ: 102 226 997, MŠ: 102 774 731</w:t>
            </w:r>
          </w:p>
          <w:p w:rsidR="00147E67" w:rsidRPr="00DF32D7" w:rsidRDefault="00147E67" w:rsidP="009B3FBA">
            <w:pPr>
              <w:rPr>
                <w:rFonts w:ascii="Tahoma" w:hAnsi="Tahoma" w:cs="Tahoma"/>
                <w:color w:val="000000"/>
                <w:sz w:val="18"/>
                <w:szCs w:val="18"/>
              </w:rPr>
            </w:pPr>
          </w:p>
        </w:tc>
        <w:tc>
          <w:tcPr>
            <w:tcW w:w="1842" w:type="dxa"/>
            <w:shd w:val="clear" w:color="auto" w:fill="F2F2F2" w:themeFill="background1" w:themeFillShade="F2"/>
          </w:tcPr>
          <w:p w:rsidR="00147E67" w:rsidRPr="00EB20AC" w:rsidRDefault="00147E67" w:rsidP="009B3FBA">
            <w:pPr>
              <w:rPr>
                <w:rFonts w:ascii="Tahoma" w:hAnsi="Tahoma" w:cs="Tahoma"/>
                <w:color w:val="000000"/>
                <w:sz w:val="18"/>
                <w:szCs w:val="18"/>
              </w:rPr>
            </w:pPr>
            <w:r w:rsidRPr="00EB20AC">
              <w:rPr>
                <w:rFonts w:ascii="Tahoma" w:hAnsi="Tahoma" w:cs="Tahoma"/>
                <w:color w:val="000000"/>
                <w:sz w:val="18"/>
                <w:szCs w:val="18"/>
              </w:rPr>
              <w:t>Zahrada v mateřské škole</w:t>
            </w:r>
          </w:p>
          <w:p w:rsidR="00147E67" w:rsidRPr="00DF32D7" w:rsidRDefault="00147E67" w:rsidP="009B3FBA">
            <w:pPr>
              <w:rPr>
                <w:rFonts w:ascii="Tahoma" w:hAnsi="Tahoma" w:cs="Tahoma"/>
                <w:color w:val="000000"/>
                <w:sz w:val="18"/>
                <w:szCs w:val="18"/>
              </w:rPr>
            </w:pPr>
          </w:p>
        </w:tc>
        <w:tc>
          <w:tcPr>
            <w:tcW w:w="1276" w:type="dxa"/>
            <w:shd w:val="clear" w:color="auto" w:fill="F2F2F2" w:themeFill="background1" w:themeFillShade="F2"/>
          </w:tcPr>
          <w:p w:rsidR="00147E67" w:rsidRPr="00DF32D7" w:rsidRDefault="00147E67" w:rsidP="009B3FBA">
            <w:pPr>
              <w:rPr>
                <w:rFonts w:ascii="Tahoma" w:hAnsi="Tahoma" w:cs="Tahoma"/>
                <w:color w:val="000000"/>
                <w:sz w:val="18"/>
                <w:szCs w:val="18"/>
              </w:rPr>
            </w:pPr>
            <w:r w:rsidRPr="00EB20AC">
              <w:rPr>
                <w:rFonts w:ascii="Tahoma" w:hAnsi="Tahoma" w:cs="Tahoma"/>
                <w:color w:val="000000"/>
                <w:sz w:val="18"/>
                <w:szCs w:val="18"/>
              </w:rPr>
              <w:t>600 000</w:t>
            </w:r>
          </w:p>
        </w:tc>
        <w:tc>
          <w:tcPr>
            <w:tcW w:w="1276" w:type="dxa"/>
            <w:shd w:val="clear" w:color="auto" w:fill="F2F2F2" w:themeFill="background1" w:themeFillShade="F2"/>
          </w:tcPr>
          <w:p w:rsidR="00147E67" w:rsidRPr="00DF32D7" w:rsidRDefault="00147E67" w:rsidP="009B3FBA">
            <w:pPr>
              <w:rPr>
                <w:rFonts w:ascii="Tahoma" w:hAnsi="Tahoma" w:cs="Tahoma"/>
                <w:color w:val="000000"/>
                <w:sz w:val="18"/>
                <w:szCs w:val="18"/>
              </w:rPr>
            </w:pPr>
            <w:r w:rsidRPr="00EB20AC">
              <w:rPr>
                <w:rFonts w:ascii="Tahoma" w:hAnsi="Tahoma" w:cs="Tahoma"/>
                <w:color w:val="000000"/>
                <w:sz w:val="18"/>
                <w:szCs w:val="18"/>
              </w:rPr>
              <w:t>2017 - 2018</w:t>
            </w:r>
          </w:p>
        </w:tc>
        <w:tc>
          <w:tcPr>
            <w:tcW w:w="850" w:type="dxa"/>
            <w:shd w:val="clear" w:color="auto" w:fill="F2F2F2" w:themeFill="background1" w:themeFillShade="F2"/>
          </w:tcPr>
          <w:p w:rsidR="00147E67" w:rsidRPr="00507C56" w:rsidRDefault="00147E67" w:rsidP="009B3FBA">
            <w:pPr>
              <w:rPr>
                <w:rFonts w:eastAsia="Calibri" w:cs="Arial"/>
              </w:rPr>
            </w:pPr>
          </w:p>
        </w:tc>
        <w:sdt>
          <w:sdtPr>
            <w:rPr>
              <w:rFonts w:eastAsia="Calibri" w:cs="Arial"/>
            </w:rPr>
            <w:id w:val="175318905"/>
            <w14:checkbox>
              <w14:checked w14:val="0"/>
              <w14:checkedState w14:val="2612" w14:font="MS Gothic"/>
              <w14:uncheckedState w14:val="2610" w14:font="MS Gothic"/>
            </w14:checkbox>
          </w:sdtPr>
          <w:sdtEndPr/>
          <w:sdtContent>
            <w:tc>
              <w:tcPr>
                <w:tcW w:w="993"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987378419"/>
            <w14:checkbox>
              <w14:checked w14:val="0"/>
              <w14:checkedState w14:val="2612" w14:font="MS Gothic"/>
              <w14:uncheckedState w14:val="2610" w14:font="MS Gothic"/>
            </w14:checkbox>
          </w:sdtPr>
          <w:sdtEndPr/>
          <w:sdtContent>
            <w:tc>
              <w:tcPr>
                <w:tcW w:w="992" w:type="dxa"/>
                <w:shd w:val="clear" w:color="auto" w:fill="F2F2F2" w:themeFill="background1" w:themeFillShade="F2"/>
              </w:tcPr>
              <w:p w:rsidR="00147E67" w:rsidRPr="00507C56" w:rsidRDefault="00147E67" w:rsidP="009B3FBA">
                <w:pPr>
                  <w:rPr>
                    <w:rFonts w:eastAsia="Calibri" w:cs="Arial"/>
                  </w:rPr>
                </w:pPr>
                <w:r>
                  <w:rPr>
                    <w:rFonts w:ascii="MS Gothic" w:eastAsia="MS Gothic" w:hAnsi="MS Gothic" w:cs="Arial" w:hint="eastAsia"/>
                  </w:rPr>
                  <w:t>☐</w:t>
                </w:r>
              </w:p>
            </w:tc>
          </w:sdtContent>
        </w:sdt>
        <w:sdt>
          <w:sdtPr>
            <w:rPr>
              <w:rFonts w:eastAsia="Calibri" w:cs="Arial"/>
            </w:rPr>
            <w:id w:val="1719856229"/>
            <w14:checkbox>
              <w14:checked w14:val="0"/>
              <w14:checkedState w14:val="2612" w14:font="MS Gothic"/>
              <w14:uncheckedState w14:val="2610" w14:font="MS Gothic"/>
            </w14:checkbox>
          </w:sdtPr>
          <w:sdtEndPr/>
          <w:sdtContent>
            <w:tc>
              <w:tcPr>
                <w:tcW w:w="1241"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260415361"/>
            <w14:checkbox>
              <w14:checked w14:val="0"/>
              <w14:checkedState w14:val="2612" w14:font="MS Gothic"/>
              <w14:uncheckedState w14:val="2610" w14:font="MS Gothic"/>
            </w14:checkbox>
          </w:sdtPr>
          <w:sdtEndPr/>
          <w:sdtContent>
            <w:tc>
              <w:tcPr>
                <w:tcW w:w="1310"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443457273"/>
            <w14:checkbox>
              <w14:checked w14:val="0"/>
              <w14:checkedState w14:val="2612" w14:font="MS Gothic"/>
              <w14:uncheckedState w14:val="2610" w14:font="MS Gothic"/>
            </w14:checkbox>
          </w:sdtPr>
          <w:sdtEndPr/>
          <w:sdtContent>
            <w:tc>
              <w:tcPr>
                <w:tcW w:w="996"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495563874"/>
            <w14:checkbox>
              <w14:checked w14:val="0"/>
              <w14:checkedState w14:val="2612" w14:font="MS Gothic"/>
              <w14:uncheckedState w14:val="2610" w14:font="MS Gothic"/>
            </w14:checkbox>
          </w:sdtPr>
          <w:sdtEndPr/>
          <w:sdtContent>
            <w:tc>
              <w:tcPr>
                <w:tcW w:w="1272"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tr>
      <w:tr w:rsidR="00147E67" w:rsidRPr="00507C56" w:rsidTr="009B3FBA">
        <w:trPr>
          <w:trHeight w:val="267"/>
        </w:trPr>
        <w:tc>
          <w:tcPr>
            <w:tcW w:w="2269" w:type="dxa"/>
            <w:shd w:val="clear" w:color="auto" w:fill="F2F2F2" w:themeFill="background1" w:themeFillShade="F2"/>
          </w:tcPr>
          <w:p w:rsidR="00147E67" w:rsidRPr="00DF32D7" w:rsidRDefault="00147E67" w:rsidP="009B3FBA">
            <w:pPr>
              <w:rPr>
                <w:rFonts w:ascii="Tahoma" w:hAnsi="Tahoma" w:cs="Tahoma"/>
                <w:color w:val="000000"/>
                <w:sz w:val="18"/>
                <w:szCs w:val="18"/>
              </w:rPr>
            </w:pPr>
          </w:p>
        </w:tc>
        <w:tc>
          <w:tcPr>
            <w:tcW w:w="1842" w:type="dxa"/>
            <w:shd w:val="clear" w:color="auto" w:fill="F2F2F2" w:themeFill="background1" w:themeFillShade="F2"/>
          </w:tcPr>
          <w:p w:rsidR="00147E67" w:rsidRPr="00DF32D7" w:rsidRDefault="00147E67" w:rsidP="009B3FBA">
            <w:pPr>
              <w:rPr>
                <w:rFonts w:ascii="Tahoma" w:hAnsi="Tahoma" w:cs="Tahoma"/>
                <w:color w:val="000000"/>
                <w:sz w:val="18"/>
                <w:szCs w:val="18"/>
              </w:rPr>
            </w:pPr>
            <w:r w:rsidRPr="00EB20AC">
              <w:rPr>
                <w:rFonts w:ascii="Tahoma" w:hAnsi="Tahoma" w:cs="Tahoma"/>
                <w:color w:val="000000"/>
                <w:sz w:val="18"/>
                <w:szCs w:val="18"/>
              </w:rPr>
              <w:t>Školní dílna</w:t>
            </w:r>
          </w:p>
        </w:tc>
        <w:tc>
          <w:tcPr>
            <w:tcW w:w="1276" w:type="dxa"/>
            <w:shd w:val="clear" w:color="auto" w:fill="F2F2F2" w:themeFill="background1" w:themeFillShade="F2"/>
          </w:tcPr>
          <w:p w:rsidR="00147E67" w:rsidRPr="00DF32D7" w:rsidRDefault="00147E67" w:rsidP="009B3FBA">
            <w:pPr>
              <w:rPr>
                <w:rFonts w:ascii="Tahoma" w:hAnsi="Tahoma" w:cs="Tahoma"/>
                <w:color w:val="000000"/>
                <w:sz w:val="18"/>
                <w:szCs w:val="18"/>
              </w:rPr>
            </w:pPr>
            <w:r w:rsidRPr="00EB20AC">
              <w:rPr>
                <w:rFonts w:ascii="Tahoma" w:hAnsi="Tahoma" w:cs="Tahoma"/>
                <w:color w:val="000000"/>
                <w:sz w:val="18"/>
                <w:szCs w:val="18"/>
              </w:rPr>
              <w:t>1 000 000</w:t>
            </w:r>
          </w:p>
        </w:tc>
        <w:tc>
          <w:tcPr>
            <w:tcW w:w="1276" w:type="dxa"/>
            <w:shd w:val="clear" w:color="auto" w:fill="F2F2F2" w:themeFill="background1" w:themeFillShade="F2"/>
          </w:tcPr>
          <w:p w:rsidR="00147E67" w:rsidRPr="00DF32D7" w:rsidRDefault="00147E67" w:rsidP="009B3FBA">
            <w:pPr>
              <w:rPr>
                <w:rFonts w:ascii="Tahoma" w:hAnsi="Tahoma" w:cs="Tahoma"/>
                <w:color w:val="000000"/>
                <w:sz w:val="18"/>
                <w:szCs w:val="18"/>
              </w:rPr>
            </w:pPr>
            <w:r w:rsidRPr="00EB20AC">
              <w:rPr>
                <w:rFonts w:ascii="Tahoma" w:hAnsi="Tahoma" w:cs="Tahoma"/>
                <w:color w:val="000000"/>
                <w:sz w:val="18"/>
                <w:szCs w:val="18"/>
              </w:rPr>
              <w:t>2017 - 2018</w:t>
            </w:r>
          </w:p>
        </w:tc>
        <w:tc>
          <w:tcPr>
            <w:tcW w:w="850" w:type="dxa"/>
            <w:shd w:val="clear" w:color="auto" w:fill="F2F2F2" w:themeFill="background1" w:themeFillShade="F2"/>
          </w:tcPr>
          <w:p w:rsidR="00147E67" w:rsidRPr="00507C56" w:rsidRDefault="00147E67" w:rsidP="009B3FBA">
            <w:pPr>
              <w:rPr>
                <w:rFonts w:eastAsia="Calibri" w:cs="Arial"/>
              </w:rPr>
            </w:pPr>
          </w:p>
        </w:tc>
        <w:sdt>
          <w:sdtPr>
            <w:rPr>
              <w:rFonts w:eastAsia="Calibri" w:cs="Arial"/>
            </w:rPr>
            <w:id w:val="849305430"/>
            <w14:checkbox>
              <w14:checked w14:val="0"/>
              <w14:checkedState w14:val="2612" w14:font="MS Gothic"/>
              <w14:uncheckedState w14:val="2610" w14:font="MS Gothic"/>
            </w14:checkbox>
          </w:sdtPr>
          <w:sdtEndPr/>
          <w:sdtContent>
            <w:tc>
              <w:tcPr>
                <w:tcW w:w="993"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912397355"/>
            <w14:checkbox>
              <w14:checked w14:val="0"/>
              <w14:checkedState w14:val="2612" w14:font="MS Gothic"/>
              <w14:uncheckedState w14:val="2610" w14:font="MS Gothic"/>
            </w14:checkbox>
          </w:sdtPr>
          <w:sdtEndPr/>
          <w:sdtContent>
            <w:tc>
              <w:tcPr>
                <w:tcW w:w="992" w:type="dxa"/>
                <w:shd w:val="clear" w:color="auto" w:fill="F2F2F2" w:themeFill="background1" w:themeFillShade="F2"/>
              </w:tcPr>
              <w:p w:rsidR="00147E67" w:rsidRPr="00507C56" w:rsidRDefault="00147E67" w:rsidP="009B3FBA">
                <w:pPr>
                  <w:rPr>
                    <w:rFonts w:eastAsia="Calibri" w:cs="Arial"/>
                  </w:rPr>
                </w:pPr>
                <w:r>
                  <w:rPr>
                    <w:rFonts w:ascii="MS Gothic" w:eastAsia="MS Gothic" w:hAnsi="MS Gothic" w:cs="Arial" w:hint="eastAsia"/>
                  </w:rPr>
                  <w:t>☐</w:t>
                </w:r>
              </w:p>
            </w:tc>
          </w:sdtContent>
        </w:sdt>
        <w:sdt>
          <w:sdtPr>
            <w:rPr>
              <w:rFonts w:eastAsia="Calibri" w:cs="Arial"/>
            </w:rPr>
            <w:id w:val="-1148356618"/>
            <w14:checkbox>
              <w14:checked w14:val="1"/>
              <w14:checkedState w14:val="2612" w14:font="MS Gothic"/>
              <w14:uncheckedState w14:val="2610" w14:font="MS Gothic"/>
            </w14:checkbox>
          </w:sdtPr>
          <w:sdtEndPr/>
          <w:sdtContent>
            <w:tc>
              <w:tcPr>
                <w:tcW w:w="1241" w:type="dxa"/>
                <w:shd w:val="clear" w:color="auto" w:fill="F2F2F2" w:themeFill="background1" w:themeFillShade="F2"/>
              </w:tcPr>
              <w:p w:rsidR="00147E67" w:rsidRPr="00507C56" w:rsidRDefault="00147E67" w:rsidP="009B3FBA">
                <w:pPr>
                  <w:rPr>
                    <w:rFonts w:eastAsia="Calibri" w:cs="Arial"/>
                  </w:rPr>
                </w:pPr>
                <w:r>
                  <w:rPr>
                    <w:rFonts w:ascii="MS Gothic" w:eastAsia="MS Gothic" w:hAnsi="MS Gothic" w:cs="Arial" w:hint="eastAsia"/>
                  </w:rPr>
                  <w:t>☒</w:t>
                </w:r>
              </w:p>
            </w:tc>
          </w:sdtContent>
        </w:sdt>
        <w:sdt>
          <w:sdtPr>
            <w:rPr>
              <w:rFonts w:eastAsia="Calibri" w:cs="Arial"/>
            </w:rPr>
            <w:id w:val="1794326033"/>
            <w14:checkbox>
              <w14:checked w14:val="0"/>
              <w14:checkedState w14:val="2612" w14:font="MS Gothic"/>
              <w14:uncheckedState w14:val="2610" w14:font="MS Gothic"/>
            </w14:checkbox>
          </w:sdtPr>
          <w:sdtEndPr/>
          <w:sdtContent>
            <w:tc>
              <w:tcPr>
                <w:tcW w:w="1310"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1854991478"/>
            <w14:checkbox>
              <w14:checked w14:val="0"/>
              <w14:checkedState w14:val="2612" w14:font="MS Gothic"/>
              <w14:uncheckedState w14:val="2610" w14:font="MS Gothic"/>
            </w14:checkbox>
          </w:sdtPr>
          <w:sdtEndPr/>
          <w:sdtContent>
            <w:tc>
              <w:tcPr>
                <w:tcW w:w="996"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sdt>
          <w:sdtPr>
            <w:rPr>
              <w:rFonts w:eastAsia="Calibri" w:cs="Arial"/>
            </w:rPr>
            <w:id w:val="-620146725"/>
            <w14:checkbox>
              <w14:checked w14:val="0"/>
              <w14:checkedState w14:val="2612" w14:font="MS Gothic"/>
              <w14:uncheckedState w14:val="2610" w14:font="MS Gothic"/>
            </w14:checkbox>
          </w:sdtPr>
          <w:sdtEndPr/>
          <w:sdtContent>
            <w:tc>
              <w:tcPr>
                <w:tcW w:w="1272" w:type="dxa"/>
                <w:shd w:val="clear" w:color="auto" w:fill="F2F2F2" w:themeFill="background1" w:themeFillShade="F2"/>
              </w:tcPr>
              <w:p w:rsidR="00147E67" w:rsidRPr="00507C56" w:rsidRDefault="00147E67" w:rsidP="009B3FBA">
                <w:pPr>
                  <w:rPr>
                    <w:rFonts w:eastAsia="Calibri" w:cs="Arial"/>
                  </w:rPr>
                </w:pPr>
                <w:r w:rsidRPr="00507C56">
                  <w:rPr>
                    <w:rFonts w:ascii="Segoe UI Symbol" w:eastAsia="Calibri" w:hAnsi="Segoe UI Symbol" w:cs="Segoe UI Symbol"/>
                  </w:rPr>
                  <w:t>☐</w:t>
                </w:r>
              </w:p>
            </w:tc>
          </w:sdtContent>
        </w:sdt>
      </w:tr>
    </w:tbl>
    <w:p w:rsidR="00147E67" w:rsidRDefault="00147E67" w:rsidP="00147E67"/>
    <w:p w:rsidR="00147E67" w:rsidRDefault="00147E67" w:rsidP="00147E67"/>
    <w:p w:rsidR="00147E67" w:rsidRPr="00B0380F" w:rsidRDefault="00147E67" w:rsidP="00147E67">
      <w:pPr>
        <w:pStyle w:val="Odstavecseseznamem"/>
        <w:jc w:val="both"/>
        <w:rPr>
          <w:rFonts w:cs="Arial"/>
        </w:rPr>
      </w:pPr>
    </w:p>
    <w:p w:rsidR="00757432" w:rsidRDefault="00757432" w:rsidP="008213B9">
      <w:pPr>
        <w:pStyle w:val="Odstavecseseznamem"/>
      </w:pPr>
    </w:p>
    <w:p w:rsidR="00757432" w:rsidRDefault="00757432" w:rsidP="008213B9">
      <w:pPr>
        <w:pStyle w:val="Odstavecseseznamem"/>
      </w:pPr>
    </w:p>
    <w:p w:rsidR="00757432" w:rsidRDefault="00757432" w:rsidP="008213B9">
      <w:pPr>
        <w:pStyle w:val="Odstavecseseznamem"/>
      </w:pPr>
    </w:p>
    <w:p w:rsidR="00757432" w:rsidRDefault="00757432" w:rsidP="008213B9">
      <w:pPr>
        <w:pStyle w:val="Odstavecseseznamem"/>
      </w:pPr>
    </w:p>
    <w:p w:rsidR="00757432" w:rsidRDefault="00757432" w:rsidP="008213B9">
      <w:pPr>
        <w:pStyle w:val="Odstavecseseznamem"/>
      </w:pPr>
    </w:p>
    <w:p w:rsidR="008213B9" w:rsidRDefault="008213B9" w:rsidP="008213B9">
      <w:pPr>
        <w:pStyle w:val="Odstavecseseznamem"/>
      </w:pPr>
    </w:p>
    <w:p w:rsidR="008213B9" w:rsidRDefault="00E12B28" w:rsidP="008213B9">
      <w:pPr>
        <w:pStyle w:val="Odstavecseseznamem"/>
        <w:numPr>
          <w:ilvl w:val="0"/>
          <w:numId w:val="1"/>
        </w:numPr>
        <w:rPr>
          <w:b/>
        </w:rPr>
      </w:pPr>
      <w:r>
        <w:rPr>
          <w:b/>
        </w:rPr>
        <w:t>SWOT analýza</w:t>
      </w:r>
      <w:r w:rsidR="008213B9" w:rsidRPr="00563219">
        <w:rPr>
          <w:b/>
        </w:rPr>
        <w:t>:</w:t>
      </w:r>
    </w:p>
    <w:p w:rsidR="00F414A0" w:rsidRDefault="00F414A0" w:rsidP="00F414A0">
      <w:pPr>
        <w:pStyle w:val="Odstavecseseznamem"/>
      </w:pPr>
    </w:p>
    <w:p w:rsidR="00F414A0" w:rsidRDefault="00F414A0" w:rsidP="00F414A0">
      <w:pPr>
        <w:pStyle w:val="Odstavecseseznamem"/>
      </w:pPr>
      <w:r>
        <w:t>Členové ŘV byli v předstihu požádáni, aby ve spolupráci s kolegy pedagogy promysleli SWOT analýzu ve třech povinných a třech doporučených tématech. Na 2. setkání ŘV pak byli rozděleni do dvou tematických skupin (MŠ a ZŠ), ve kterých metodou brainstormingu vznikla následující SWOT analýza.</w:t>
      </w:r>
    </w:p>
    <w:p w:rsidR="00F31008" w:rsidRDefault="00F31008" w:rsidP="00F414A0">
      <w:pPr>
        <w:pStyle w:val="Odstavecseseznamem"/>
      </w:pPr>
    </w:p>
    <w:p w:rsidR="00313B37" w:rsidRPr="00313B37" w:rsidRDefault="00313B37" w:rsidP="00313B37">
      <w:pPr>
        <w:jc w:val="both"/>
        <w:rPr>
          <w:b/>
          <w:sz w:val="24"/>
          <w:szCs w:val="24"/>
        </w:rPr>
      </w:pPr>
      <w:r w:rsidRPr="00313B37">
        <w:rPr>
          <w:b/>
          <w:sz w:val="24"/>
          <w:szCs w:val="24"/>
        </w:rPr>
        <w:t>1. Předškolní vzdělávání a péče: dostupnost – inkluze - kvalita</w:t>
      </w:r>
    </w:p>
    <w:p w:rsidR="00313B37" w:rsidRPr="00313B37" w:rsidRDefault="00313B37" w:rsidP="00313B37">
      <w:pPr>
        <w:rPr>
          <w:sz w:val="24"/>
          <w:szCs w:val="24"/>
        </w:rPr>
      </w:pPr>
      <w:r w:rsidRPr="00313B37">
        <w:rPr>
          <w:sz w:val="24"/>
          <w:szCs w:val="24"/>
        </w:rPr>
        <w:t>1.1. Dostupnost předškolního vzdělávání</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7"/>
        <w:gridCol w:w="6946"/>
      </w:tblGrid>
      <w:tr w:rsidR="00313B37" w:rsidRPr="009E722E" w:rsidTr="00313B37">
        <w:tc>
          <w:tcPr>
            <w:tcW w:w="7047" w:type="dxa"/>
          </w:tcPr>
          <w:p w:rsidR="00313B37" w:rsidRPr="009E722E" w:rsidRDefault="00313B37" w:rsidP="00313B37">
            <w:pPr>
              <w:jc w:val="center"/>
              <w:rPr>
                <w:b/>
                <w:bCs/>
              </w:rPr>
            </w:pPr>
            <w:r w:rsidRPr="009E722E">
              <w:rPr>
                <w:b/>
                <w:bCs/>
              </w:rPr>
              <w:t>S - Silné stránky</w:t>
            </w:r>
          </w:p>
        </w:tc>
        <w:tc>
          <w:tcPr>
            <w:tcW w:w="6946" w:type="dxa"/>
          </w:tcPr>
          <w:p w:rsidR="00313B37" w:rsidRPr="009E722E" w:rsidRDefault="00313B37" w:rsidP="00313B37">
            <w:pPr>
              <w:jc w:val="center"/>
              <w:rPr>
                <w:b/>
                <w:bCs/>
              </w:rPr>
            </w:pPr>
            <w:r w:rsidRPr="009E722E">
              <w:rPr>
                <w:b/>
                <w:bCs/>
              </w:rPr>
              <w:t>W - Slabé stránky</w:t>
            </w:r>
          </w:p>
        </w:tc>
      </w:tr>
      <w:tr w:rsidR="00313B37" w:rsidRPr="009E722E" w:rsidTr="00313B37">
        <w:tc>
          <w:tcPr>
            <w:tcW w:w="7047" w:type="dxa"/>
          </w:tcPr>
          <w:p w:rsidR="00313B37" w:rsidRDefault="00313B37" w:rsidP="00313B37">
            <w:pPr>
              <w:jc w:val="both"/>
            </w:pPr>
            <w:r>
              <w:t xml:space="preserve">1. </w:t>
            </w:r>
            <w:r w:rsidRPr="0097226E">
              <w:t>Dostatečná kapacita MŠ v ORP vzhledem k demografickému vývoji v regionu.</w:t>
            </w:r>
          </w:p>
          <w:p w:rsidR="0097226E" w:rsidRDefault="0097226E" w:rsidP="00313B37">
            <w:pPr>
              <w:jc w:val="both"/>
            </w:pPr>
          </w:p>
          <w:p w:rsidR="00313B37" w:rsidRDefault="00313B37" w:rsidP="00313B37">
            <w:pPr>
              <w:jc w:val="both"/>
            </w:pPr>
            <w:r>
              <w:t xml:space="preserve">2. </w:t>
            </w:r>
            <w:r w:rsidR="00650716">
              <w:t>J</w:t>
            </w:r>
            <w:r>
              <w:t>ednotlivé MŠ v různých částech města, též blízko vlakového a autobusového nádraží.</w:t>
            </w:r>
            <w:r w:rsidR="00650716">
              <w:t xml:space="preserve"> (Čáslav).</w:t>
            </w:r>
          </w:p>
          <w:p w:rsidR="0097226E" w:rsidRDefault="0097226E" w:rsidP="00313B37">
            <w:pPr>
              <w:jc w:val="both"/>
            </w:pPr>
          </w:p>
          <w:p w:rsidR="00313B37" w:rsidRDefault="00313B37" w:rsidP="00313B37">
            <w:pPr>
              <w:jc w:val="both"/>
            </w:pPr>
            <w:r>
              <w:t>3.</w:t>
            </w:r>
            <w:r w:rsidR="0097226E">
              <w:t xml:space="preserve"> </w:t>
            </w:r>
            <w:r>
              <w:t xml:space="preserve">Stabilně nízká úplata za předškolní vzdělávání. </w:t>
            </w:r>
          </w:p>
          <w:p w:rsidR="00313B37" w:rsidRPr="009E722E" w:rsidRDefault="00313B37" w:rsidP="00313B37">
            <w:pPr>
              <w:jc w:val="both"/>
            </w:pPr>
          </w:p>
        </w:tc>
        <w:tc>
          <w:tcPr>
            <w:tcW w:w="6946" w:type="dxa"/>
          </w:tcPr>
          <w:p w:rsidR="00313B37" w:rsidRPr="0097226E" w:rsidRDefault="00313B37" w:rsidP="00313B37">
            <w:pPr>
              <w:pStyle w:val="Standard"/>
              <w:jc w:val="both"/>
              <w:rPr>
                <w:rFonts w:ascii="Times New Roman" w:hAnsi="Times New Roman" w:cs="Times New Roman"/>
                <w:sz w:val="20"/>
                <w:szCs w:val="20"/>
              </w:rPr>
            </w:pPr>
            <w:r w:rsidRPr="0097226E">
              <w:rPr>
                <w:rFonts w:ascii="Times New Roman" w:hAnsi="Times New Roman" w:cs="Times New Roman"/>
                <w:sz w:val="20"/>
                <w:szCs w:val="20"/>
              </w:rPr>
              <w:t>1. Obyvatelé obcí, které nezřizují MŠ, mají někdy vzhledem k přijímacím kritériím problém umístit své děti.</w:t>
            </w:r>
          </w:p>
          <w:p w:rsidR="00313B37" w:rsidRPr="0097226E" w:rsidRDefault="00313B37" w:rsidP="00313B37">
            <w:pPr>
              <w:pStyle w:val="Standard"/>
              <w:jc w:val="both"/>
              <w:rPr>
                <w:rFonts w:ascii="Times New Roman" w:hAnsi="Times New Roman" w:cs="Times New Roman"/>
                <w:sz w:val="20"/>
                <w:szCs w:val="20"/>
              </w:rPr>
            </w:pPr>
            <w:r w:rsidRPr="0097226E">
              <w:rPr>
                <w:rFonts w:ascii="Times New Roman" w:hAnsi="Times New Roman" w:cs="Times New Roman"/>
                <w:sz w:val="20"/>
                <w:szCs w:val="20"/>
              </w:rPr>
              <w:t>2. Špatné možnosti volby alternativních směrů předškolní výchovy v regionu</w:t>
            </w:r>
          </w:p>
          <w:p w:rsidR="00313B37" w:rsidRPr="0097226E" w:rsidRDefault="00313B37" w:rsidP="00313B37">
            <w:pPr>
              <w:pStyle w:val="Standard"/>
              <w:jc w:val="both"/>
              <w:rPr>
                <w:rFonts w:ascii="Times New Roman" w:hAnsi="Times New Roman" w:cs="Times New Roman"/>
                <w:sz w:val="20"/>
                <w:szCs w:val="20"/>
              </w:rPr>
            </w:pPr>
            <w:r w:rsidRPr="0097226E">
              <w:rPr>
                <w:rFonts w:ascii="Times New Roman" w:hAnsi="Times New Roman" w:cs="Times New Roman"/>
                <w:sz w:val="20"/>
                <w:szCs w:val="20"/>
              </w:rPr>
              <w:t>3. Dopravní obslužnost – malé obce</w:t>
            </w:r>
          </w:p>
          <w:p w:rsidR="00313B37" w:rsidRPr="0097226E" w:rsidRDefault="00313B37" w:rsidP="00313B37">
            <w:pPr>
              <w:pStyle w:val="Standard"/>
              <w:jc w:val="both"/>
              <w:rPr>
                <w:rFonts w:ascii="Times New Roman" w:hAnsi="Times New Roman" w:cs="Times New Roman"/>
                <w:sz w:val="20"/>
                <w:szCs w:val="20"/>
              </w:rPr>
            </w:pPr>
            <w:r w:rsidRPr="0097226E">
              <w:rPr>
                <w:rFonts w:ascii="Times New Roman" w:hAnsi="Times New Roman" w:cs="Times New Roman"/>
                <w:sz w:val="20"/>
                <w:szCs w:val="20"/>
              </w:rPr>
              <w:t>4. Školní autobus</w:t>
            </w:r>
          </w:p>
          <w:p w:rsidR="00313B37" w:rsidRPr="0097226E" w:rsidRDefault="00313B37" w:rsidP="00313B37">
            <w:pPr>
              <w:pStyle w:val="Standard"/>
              <w:jc w:val="both"/>
              <w:rPr>
                <w:rFonts w:ascii="Times New Roman" w:hAnsi="Times New Roman" w:cs="Times New Roman"/>
                <w:sz w:val="20"/>
                <w:szCs w:val="20"/>
              </w:rPr>
            </w:pPr>
            <w:r w:rsidRPr="0097226E">
              <w:rPr>
                <w:rFonts w:ascii="Times New Roman" w:hAnsi="Times New Roman" w:cs="Times New Roman"/>
                <w:sz w:val="20"/>
                <w:szCs w:val="20"/>
              </w:rPr>
              <w:t>5. Pracovní doba – posunout na později</w:t>
            </w:r>
            <w:r w:rsidR="0097226E">
              <w:rPr>
                <w:rFonts w:ascii="Times New Roman" w:hAnsi="Times New Roman" w:cs="Times New Roman"/>
                <w:sz w:val="20"/>
                <w:szCs w:val="20"/>
              </w:rPr>
              <w:t xml:space="preserve"> (požadavek některých rodičů)</w:t>
            </w:r>
          </w:p>
          <w:p w:rsidR="00313B37" w:rsidRPr="009E722E" w:rsidRDefault="00313B37" w:rsidP="0097226E">
            <w:pPr>
              <w:pStyle w:val="Standard"/>
              <w:jc w:val="both"/>
              <w:rPr>
                <w:rFonts w:cs="Times New Roman"/>
                <w:color w:val="000000"/>
                <w:sz w:val="20"/>
                <w:szCs w:val="20"/>
              </w:rPr>
            </w:pPr>
            <w:r w:rsidRPr="0097226E">
              <w:rPr>
                <w:rFonts w:ascii="Times New Roman" w:hAnsi="Times New Roman" w:cs="Times New Roman"/>
                <w:sz w:val="20"/>
                <w:szCs w:val="20"/>
              </w:rPr>
              <w:t xml:space="preserve">6. </w:t>
            </w:r>
            <w:r w:rsidR="0097226E">
              <w:rPr>
                <w:rFonts w:ascii="Times New Roman" w:hAnsi="Times New Roman" w:cs="Times New Roman"/>
                <w:sz w:val="20"/>
                <w:szCs w:val="20"/>
              </w:rPr>
              <w:t>P</w:t>
            </w:r>
            <w:r w:rsidRPr="0097226E">
              <w:rPr>
                <w:rFonts w:ascii="Times New Roman" w:hAnsi="Times New Roman" w:cs="Times New Roman"/>
                <w:sz w:val="20"/>
                <w:szCs w:val="20"/>
              </w:rPr>
              <w:t>racovní doba učitelek</w:t>
            </w:r>
          </w:p>
        </w:tc>
      </w:tr>
      <w:tr w:rsidR="00313B37" w:rsidRPr="009E722E" w:rsidTr="00313B37">
        <w:tc>
          <w:tcPr>
            <w:tcW w:w="7047" w:type="dxa"/>
          </w:tcPr>
          <w:p w:rsidR="00313B37" w:rsidRPr="009E722E" w:rsidRDefault="00313B37" w:rsidP="00313B37">
            <w:pPr>
              <w:jc w:val="center"/>
              <w:rPr>
                <w:b/>
                <w:bCs/>
              </w:rPr>
            </w:pPr>
            <w:r w:rsidRPr="009E722E">
              <w:rPr>
                <w:b/>
                <w:bCs/>
              </w:rPr>
              <w:t>O - příležitosti</w:t>
            </w:r>
          </w:p>
        </w:tc>
        <w:tc>
          <w:tcPr>
            <w:tcW w:w="6946" w:type="dxa"/>
          </w:tcPr>
          <w:p w:rsidR="00313B37" w:rsidRPr="009E722E" w:rsidRDefault="00313B37" w:rsidP="00313B37">
            <w:pPr>
              <w:jc w:val="center"/>
              <w:rPr>
                <w:b/>
                <w:bCs/>
              </w:rPr>
            </w:pPr>
            <w:r w:rsidRPr="009E722E">
              <w:rPr>
                <w:b/>
                <w:bCs/>
              </w:rPr>
              <w:t>T- Hrozby</w:t>
            </w:r>
          </w:p>
        </w:tc>
      </w:tr>
      <w:tr w:rsidR="00313B37" w:rsidRPr="009E722E" w:rsidTr="00313B37">
        <w:tc>
          <w:tcPr>
            <w:tcW w:w="7047" w:type="dxa"/>
          </w:tcPr>
          <w:p w:rsidR="00313B37" w:rsidRPr="0097226E" w:rsidRDefault="00313B37" w:rsidP="00313B37">
            <w:pPr>
              <w:pStyle w:val="Standard"/>
              <w:jc w:val="both"/>
              <w:rPr>
                <w:rFonts w:ascii="Times New Roman" w:hAnsi="Times New Roman" w:cs="Times New Roman"/>
                <w:bCs/>
                <w:color w:val="000000" w:themeColor="text1"/>
                <w:sz w:val="20"/>
                <w:szCs w:val="20"/>
              </w:rPr>
            </w:pPr>
            <w:r w:rsidRPr="000B1AFB">
              <w:rPr>
                <w:rFonts w:cs="Times New Roman"/>
                <w:bCs/>
                <w:sz w:val="20"/>
                <w:szCs w:val="20"/>
              </w:rPr>
              <w:t>1</w:t>
            </w:r>
            <w:r w:rsidRPr="0097226E">
              <w:rPr>
                <w:rFonts w:ascii="Times New Roman" w:hAnsi="Times New Roman" w:cs="Times New Roman"/>
                <w:bCs/>
                <w:color w:val="FF0000"/>
                <w:sz w:val="20"/>
                <w:szCs w:val="20"/>
              </w:rPr>
              <w:t xml:space="preserve">. </w:t>
            </w:r>
            <w:r w:rsidRPr="0097226E">
              <w:rPr>
                <w:rFonts w:ascii="Times New Roman" w:hAnsi="Times New Roman" w:cs="Times New Roman"/>
                <w:bCs/>
                <w:sz w:val="20"/>
                <w:szCs w:val="20"/>
              </w:rPr>
              <w:t xml:space="preserve">Dětské skupiny, </w:t>
            </w:r>
            <w:r w:rsidRPr="0097226E">
              <w:rPr>
                <w:rFonts w:ascii="Times New Roman" w:hAnsi="Times New Roman" w:cs="Times New Roman"/>
                <w:bCs/>
                <w:color w:val="000000" w:themeColor="text1"/>
                <w:sz w:val="20"/>
                <w:szCs w:val="20"/>
              </w:rPr>
              <w:t>které v současné době v okolí vznikají</w:t>
            </w:r>
          </w:p>
          <w:p w:rsidR="00313B37" w:rsidRPr="0097226E" w:rsidRDefault="00313B37" w:rsidP="00313B37">
            <w:pPr>
              <w:pStyle w:val="Standard"/>
              <w:jc w:val="both"/>
              <w:rPr>
                <w:rFonts w:ascii="Times New Roman" w:hAnsi="Times New Roman" w:cs="Times New Roman"/>
                <w:bCs/>
                <w:sz w:val="20"/>
                <w:szCs w:val="20"/>
              </w:rPr>
            </w:pPr>
            <w:r w:rsidRPr="0097226E">
              <w:rPr>
                <w:rFonts w:ascii="Times New Roman" w:hAnsi="Times New Roman" w:cs="Times New Roman"/>
                <w:bCs/>
                <w:sz w:val="20"/>
                <w:szCs w:val="20"/>
              </w:rPr>
              <w:t>2. Možnost využít prostor DDM v dopoledních hodinách pro předškoláky</w:t>
            </w:r>
          </w:p>
          <w:p w:rsidR="00313B37" w:rsidRPr="0097226E" w:rsidRDefault="00313B37" w:rsidP="00313B37">
            <w:pPr>
              <w:pStyle w:val="Standard"/>
              <w:jc w:val="both"/>
              <w:rPr>
                <w:rFonts w:ascii="Times New Roman" w:hAnsi="Times New Roman" w:cs="Times New Roman"/>
                <w:bCs/>
                <w:sz w:val="20"/>
                <w:szCs w:val="20"/>
              </w:rPr>
            </w:pPr>
            <w:r w:rsidRPr="0097226E">
              <w:rPr>
                <w:rFonts w:ascii="Times New Roman" w:hAnsi="Times New Roman" w:cs="Times New Roman"/>
                <w:bCs/>
                <w:sz w:val="20"/>
                <w:szCs w:val="20"/>
              </w:rPr>
              <w:t xml:space="preserve">3. </w:t>
            </w:r>
            <w:r w:rsidR="0097226E">
              <w:rPr>
                <w:rFonts w:ascii="Times New Roman" w:hAnsi="Times New Roman" w:cs="Times New Roman"/>
                <w:bCs/>
                <w:sz w:val="20"/>
                <w:szCs w:val="20"/>
              </w:rPr>
              <w:t>L</w:t>
            </w:r>
            <w:r w:rsidRPr="0097226E">
              <w:rPr>
                <w:rFonts w:ascii="Times New Roman" w:hAnsi="Times New Roman" w:cs="Times New Roman"/>
                <w:bCs/>
                <w:sz w:val="20"/>
                <w:szCs w:val="20"/>
              </w:rPr>
              <w:t>esní školky</w:t>
            </w:r>
          </w:p>
          <w:p w:rsidR="00313B37" w:rsidRPr="009E722E" w:rsidRDefault="00313B37" w:rsidP="00313B37">
            <w:pPr>
              <w:pStyle w:val="Standard"/>
              <w:jc w:val="both"/>
              <w:rPr>
                <w:rFonts w:cs="Times New Roman"/>
                <w:b/>
                <w:bCs/>
                <w:sz w:val="20"/>
                <w:szCs w:val="20"/>
              </w:rPr>
            </w:pPr>
          </w:p>
        </w:tc>
        <w:tc>
          <w:tcPr>
            <w:tcW w:w="6946" w:type="dxa"/>
          </w:tcPr>
          <w:p w:rsidR="00313B37" w:rsidRPr="0097226E" w:rsidRDefault="00313B37" w:rsidP="00313B37">
            <w:pPr>
              <w:pStyle w:val="Standard"/>
              <w:jc w:val="both"/>
              <w:rPr>
                <w:rFonts w:ascii="Times New Roman" w:hAnsi="Times New Roman" w:cs="Times New Roman"/>
                <w:sz w:val="20"/>
                <w:szCs w:val="20"/>
              </w:rPr>
            </w:pPr>
            <w:r w:rsidRPr="0097226E">
              <w:rPr>
                <w:rFonts w:ascii="Times New Roman" w:hAnsi="Times New Roman" w:cs="Times New Roman"/>
                <w:sz w:val="20"/>
                <w:szCs w:val="20"/>
              </w:rPr>
              <w:t>1. Zákonný nárok na místo v MŠ pro 3 leté děti od roku 2018 a 2leté od roku 2020. (Spádovost).</w:t>
            </w:r>
          </w:p>
          <w:p w:rsidR="00313B37" w:rsidRPr="0097226E" w:rsidRDefault="00313B37" w:rsidP="00313B37">
            <w:pPr>
              <w:pStyle w:val="Standard"/>
              <w:jc w:val="both"/>
              <w:rPr>
                <w:rFonts w:ascii="Times New Roman" w:hAnsi="Times New Roman" w:cs="Times New Roman"/>
                <w:sz w:val="20"/>
                <w:szCs w:val="20"/>
              </w:rPr>
            </w:pPr>
            <w:r w:rsidRPr="0097226E">
              <w:rPr>
                <w:rFonts w:ascii="Times New Roman" w:hAnsi="Times New Roman" w:cs="Times New Roman"/>
                <w:sz w:val="20"/>
                <w:szCs w:val="20"/>
              </w:rPr>
              <w:t>2. Nárůst zájmu o předškolní vzdělávání vzhledem k uzákonění povinné docházky dětí do MŠ v posledním ročníku předškolního vzdělávání.</w:t>
            </w:r>
          </w:p>
          <w:p w:rsidR="00313B37" w:rsidRPr="0097226E" w:rsidRDefault="00313B37" w:rsidP="00313B37">
            <w:pPr>
              <w:pStyle w:val="Standard"/>
              <w:jc w:val="both"/>
              <w:rPr>
                <w:rFonts w:ascii="Times New Roman" w:hAnsi="Times New Roman" w:cs="Times New Roman"/>
                <w:sz w:val="20"/>
                <w:szCs w:val="20"/>
              </w:rPr>
            </w:pPr>
            <w:r w:rsidRPr="0097226E">
              <w:rPr>
                <w:rFonts w:ascii="Times New Roman" w:hAnsi="Times New Roman" w:cs="Times New Roman"/>
                <w:sz w:val="20"/>
                <w:szCs w:val="20"/>
              </w:rPr>
              <w:t xml:space="preserve">3. Přechod dětí do MŠ v posledním povinném ročníku předškolního vzdělávání z dětských skupin. </w:t>
            </w:r>
          </w:p>
          <w:p w:rsidR="00313B37" w:rsidRPr="009E722E" w:rsidRDefault="00313B37" w:rsidP="00313B37">
            <w:pPr>
              <w:pStyle w:val="Standard"/>
              <w:jc w:val="both"/>
              <w:rPr>
                <w:rFonts w:cs="Times New Roman"/>
                <w:sz w:val="20"/>
                <w:szCs w:val="20"/>
              </w:rPr>
            </w:pPr>
            <w:r w:rsidRPr="0097226E">
              <w:rPr>
                <w:rFonts w:ascii="Times New Roman" w:hAnsi="Times New Roman" w:cs="Times New Roman"/>
                <w:sz w:val="20"/>
                <w:szCs w:val="20"/>
              </w:rPr>
              <w:t>4. nedostatek prostor pro zřízení MŠ při výkyvu.</w:t>
            </w:r>
            <w:r w:rsidRPr="0097226E">
              <w:rPr>
                <w:rFonts w:cs="Times New Roman"/>
                <w:sz w:val="20"/>
                <w:szCs w:val="20"/>
              </w:rPr>
              <w:t xml:space="preserve"> </w:t>
            </w:r>
          </w:p>
        </w:tc>
      </w:tr>
    </w:tbl>
    <w:p w:rsidR="00313B37" w:rsidRDefault="00313B37" w:rsidP="00313B37"/>
    <w:p w:rsidR="0097226E" w:rsidRDefault="0097226E" w:rsidP="00313B37"/>
    <w:p w:rsidR="0097226E" w:rsidRDefault="0097226E" w:rsidP="00313B37"/>
    <w:p w:rsidR="0097226E" w:rsidRDefault="0097226E" w:rsidP="00313B37"/>
    <w:p w:rsidR="0097226E" w:rsidRDefault="0097226E" w:rsidP="00313B37"/>
    <w:p w:rsidR="0097226E" w:rsidRDefault="0097226E" w:rsidP="00313B37"/>
    <w:p w:rsidR="00313B37" w:rsidRPr="00321BCE" w:rsidRDefault="00313B37" w:rsidP="00313B37">
      <w:pPr>
        <w:rPr>
          <w:sz w:val="24"/>
          <w:szCs w:val="24"/>
        </w:rPr>
      </w:pPr>
      <w:r w:rsidRPr="00321BCE">
        <w:rPr>
          <w:sz w:val="24"/>
          <w:szCs w:val="24"/>
        </w:rPr>
        <w:t>1.2. Inkluze v předškolním vzdělávání</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7"/>
        <w:gridCol w:w="6997"/>
      </w:tblGrid>
      <w:tr w:rsidR="00313B37" w:rsidRPr="009E722E" w:rsidTr="00313B37">
        <w:tc>
          <w:tcPr>
            <w:tcW w:w="6997" w:type="dxa"/>
          </w:tcPr>
          <w:p w:rsidR="00313B37" w:rsidRPr="009E722E" w:rsidRDefault="00313B37" w:rsidP="00313B37">
            <w:pPr>
              <w:jc w:val="center"/>
              <w:rPr>
                <w:b/>
                <w:bCs/>
              </w:rPr>
            </w:pPr>
            <w:r w:rsidRPr="009E722E">
              <w:rPr>
                <w:b/>
                <w:bCs/>
              </w:rPr>
              <w:t>S - Silné stránky</w:t>
            </w:r>
          </w:p>
        </w:tc>
        <w:tc>
          <w:tcPr>
            <w:tcW w:w="6997" w:type="dxa"/>
          </w:tcPr>
          <w:p w:rsidR="00313B37" w:rsidRPr="009E722E" w:rsidRDefault="00313B37" w:rsidP="00313B37">
            <w:pPr>
              <w:jc w:val="center"/>
              <w:rPr>
                <w:b/>
                <w:bCs/>
              </w:rPr>
            </w:pPr>
            <w:r w:rsidRPr="009E722E">
              <w:rPr>
                <w:b/>
                <w:bCs/>
              </w:rPr>
              <w:t>W - Slabé stránky</w:t>
            </w:r>
          </w:p>
        </w:tc>
      </w:tr>
      <w:tr w:rsidR="00313B37" w:rsidRPr="009E722E" w:rsidTr="00313B37">
        <w:tc>
          <w:tcPr>
            <w:tcW w:w="6997" w:type="dxa"/>
          </w:tcPr>
          <w:p w:rsidR="00313B37" w:rsidRPr="00650716" w:rsidRDefault="00650716" w:rsidP="00313B37">
            <w:pPr>
              <w:jc w:val="both"/>
            </w:pPr>
            <w:r w:rsidRPr="00650716">
              <w:t>1</w:t>
            </w:r>
            <w:r w:rsidR="00313B37" w:rsidRPr="00650716">
              <w:t>. MŠ vychází většinou vstříc dětem se SVP.</w:t>
            </w:r>
          </w:p>
          <w:p w:rsidR="00313B37" w:rsidRPr="00650716" w:rsidRDefault="00313B37" w:rsidP="00313B37">
            <w:pPr>
              <w:jc w:val="both"/>
            </w:pPr>
          </w:p>
          <w:p w:rsidR="00313B37" w:rsidRDefault="00650716" w:rsidP="00313B37">
            <w:pPr>
              <w:jc w:val="both"/>
            </w:pPr>
            <w:r>
              <w:t>2</w:t>
            </w:r>
            <w:r w:rsidR="00313B37">
              <w:t>. Zkušenosti učitelek s prací s dětmi s různými potřebami podpůrných opatření v minulých letech.</w:t>
            </w:r>
          </w:p>
          <w:p w:rsidR="00313B37" w:rsidRDefault="00313B37" w:rsidP="00313B37">
            <w:pPr>
              <w:jc w:val="both"/>
            </w:pPr>
          </w:p>
          <w:p w:rsidR="00313B37" w:rsidRDefault="00650716" w:rsidP="00313B37">
            <w:pPr>
              <w:jc w:val="both"/>
            </w:pPr>
            <w:r>
              <w:t>3</w:t>
            </w:r>
            <w:r w:rsidR="00313B37">
              <w:t>. Několik učitelek – logopedické asistentky</w:t>
            </w:r>
            <w:r>
              <w:t xml:space="preserve"> (Čáslav)</w:t>
            </w:r>
          </w:p>
          <w:p w:rsidR="00313B37" w:rsidRDefault="00313B37" w:rsidP="00313B37">
            <w:pPr>
              <w:jc w:val="both"/>
            </w:pPr>
          </w:p>
          <w:p w:rsidR="00313B37" w:rsidRDefault="00650716" w:rsidP="00313B37">
            <w:pPr>
              <w:jc w:val="both"/>
            </w:pPr>
            <w:r>
              <w:t>4</w:t>
            </w:r>
            <w:r w:rsidR="00313B37">
              <w:t>. Většinou dobré vybavení škol speciálními didaktickými pomůckami</w:t>
            </w:r>
          </w:p>
          <w:p w:rsidR="00313B37" w:rsidRDefault="00313B37" w:rsidP="00313B37">
            <w:pPr>
              <w:jc w:val="both"/>
            </w:pPr>
          </w:p>
          <w:p w:rsidR="00313B37" w:rsidRPr="009E722E" w:rsidRDefault="00313B37" w:rsidP="00313B37">
            <w:pPr>
              <w:jc w:val="both"/>
            </w:pPr>
          </w:p>
        </w:tc>
        <w:tc>
          <w:tcPr>
            <w:tcW w:w="6997" w:type="dxa"/>
          </w:tcPr>
          <w:p w:rsidR="00313B37" w:rsidRPr="00B57B62" w:rsidRDefault="00313B37" w:rsidP="00313B37">
            <w:pPr>
              <w:pStyle w:val="Standard"/>
              <w:jc w:val="both"/>
              <w:rPr>
                <w:rFonts w:ascii="Times New Roman" w:hAnsi="Times New Roman" w:cs="Times New Roman"/>
                <w:sz w:val="20"/>
                <w:szCs w:val="20"/>
              </w:rPr>
            </w:pPr>
            <w:r w:rsidRPr="00B57B62">
              <w:rPr>
                <w:rFonts w:ascii="Times New Roman" w:hAnsi="Times New Roman" w:cs="Times New Roman"/>
                <w:sz w:val="20"/>
                <w:szCs w:val="20"/>
              </w:rPr>
              <w:t xml:space="preserve">1. </w:t>
            </w:r>
            <w:r w:rsidR="00B57B62" w:rsidRPr="00B57B62">
              <w:rPr>
                <w:rFonts w:ascii="Times New Roman" w:hAnsi="Times New Roman" w:cs="Times New Roman"/>
                <w:sz w:val="20"/>
                <w:szCs w:val="20"/>
              </w:rPr>
              <w:t>Ne všechny MŠ jsou bezbariérové.</w:t>
            </w:r>
          </w:p>
          <w:p w:rsidR="00313B37" w:rsidRPr="00B57B62" w:rsidRDefault="00B57B62" w:rsidP="00313B37">
            <w:pPr>
              <w:pStyle w:val="Standard"/>
              <w:rPr>
                <w:rFonts w:ascii="Times New Roman" w:hAnsi="Times New Roman" w:cs="Times New Roman"/>
                <w:sz w:val="20"/>
                <w:szCs w:val="20"/>
              </w:rPr>
            </w:pPr>
            <w:r>
              <w:rPr>
                <w:rFonts w:ascii="Times New Roman" w:hAnsi="Times New Roman" w:cs="Times New Roman"/>
                <w:sz w:val="20"/>
                <w:szCs w:val="20"/>
              </w:rPr>
              <w:t>2</w:t>
            </w:r>
            <w:r w:rsidR="00313B37" w:rsidRPr="00B57B62">
              <w:rPr>
                <w:rFonts w:ascii="Times New Roman" w:hAnsi="Times New Roman" w:cs="Times New Roman"/>
                <w:sz w:val="20"/>
                <w:szCs w:val="20"/>
              </w:rPr>
              <w:t>. Malé venkovské mateřské školy v ORP (z finančních a personálních důvodů) dostatečně nevyužívají možností navázat vztahy s místními a regionálními školkami (sdílení praxe, diskuze, společné akce…) pro realizaci inkluzívních principů ve vzdělávání (odborná, materiální a finanční podpora, DVPP, vzájemné učení pedagogických pracovníků, pravidelná metodická setkání členů pedagogického sboru…)</w:t>
            </w:r>
          </w:p>
          <w:p w:rsidR="00313B37" w:rsidRPr="00B57B62" w:rsidRDefault="00B57B62" w:rsidP="00313B37">
            <w:pPr>
              <w:pStyle w:val="Standard"/>
              <w:rPr>
                <w:rFonts w:ascii="Times New Roman" w:hAnsi="Times New Roman" w:cs="Times New Roman"/>
                <w:sz w:val="20"/>
                <w:szCs w:val="20"/>
              </w:rPr>
            </w:pPr>
            <w:r>
              <w:rPr>
                <w:rFonts w:ascii="Times New Roman" w:hAnsi="Times New Roman" w:cs="Times New Roman"/>
                <w:sz w:val="20"/>
                <w:szCs w:val="20"/>
              </w:rPr>
              <w:t>3.</w:t>
            </w:r>
            <w:r w:rsidR="00313B37" w:rsidRPr="00B57B62">
              <w:rPr>
                <w:rFonts w:ascii="Times New Roman" w:hAnsi="Times New Roman" w:cs="Times New Roman"/>
                <w:sz w:val="20"/>
                <w:szCs w:val="20"/>
              </w:rPr>
              <w:t xml:space="preserve"> vysoké počty dětí ve třídách</w:t>
            </w:r>
          </w:p>
          <w:p w:rsidR="00313B37" w:rsidRPr="00B57B62" w:rsidRDefault="00B57B62" w:rsidP="00313B37">
            <w:pPr>
              <w:pStyle w:val="Standard"/>
              <w:rPr>
                <w:rFonts w:ascii="Times New Roman" w:hAnsi="Times New Roman" w:cs="Times New Roman"/>
                <w:sz w:val="20"/>
                <w:szCs w:val="20"/>
              </w:rPr>
            </w:pPr>
            <w:r>
              <w:rPr>
                <w:rFonts w:ascii="Times New Roman" w:hAnsi="Times New Roman" w:cs="Times New Roman"/>
                <w:sz w:val="20"/>
                <w:szCs w:val="20"/>
              </w:rPr>
              <w:t>4</w:t>
            </w:r>
            <w:r w:rsidR="00313B37" w:rsidRPr="00B57B62">
              <w:rPr>
                <w:rFonts w:ascii="Times New Roman" w:hAnsi="Times New Roman" w:cs="Times New Roman"/>
                <w:sz w:val="20"/>
                <w:szCs w:val="20"/>
              </w:rPr>
              <w:t>. Heterogenní skupiny dětí ve třídách.</w:t>
            </w:r>
          </w:p>
          <w:p w:rsidR="00313B37" w:rsidRPr="00B57B62" w:rsidRDefault="00B57B62" w:rsidP="00313B37">
            <w:pPr>
              <w:pStyle w:val="Standard"/>
              <w:rPr>
                <w:rFonts w:ascii="Times New Roman" w:hAnsi="Times New Roman" w:cs="Times New Roman"/>
                <w:sz w:val="20"/>
                <w:szCs w:val="20"/>
              </w:rPr>
            </w:pPr>
            <w:r>
              <w:rPr>
                <w:rFonts w:ascii="Times New Roman" w:hAnsi="Times New Roman" w:cs="Times New Roman"/>
                <w:sz w:val="20"/>
                <w:szCs w:val="20"/>
              </w:rPr>
              <w:t>5</w:t>
            </w:r>
            <w:r w:rsidR="00313B37" w:rsidRPr="00B57B62">
              <w:rPr>
                <w:rFonts w:ascii="Times New Roman" w:hAnsi="Times New Roman" w:cs="Times New Roman"/>
                <w:sz w:val="20"/>
                <w:szCs w:val="20"/>
              </w:rPr>
              <w:t>. Špatná diagnostika dětí s potřebou inkluze (ze strany pediatrů, rodičů – neinformují pravdivě MŠ, obtížná pro nízký věk dítěte)</w:t>
            </w:r>
          </w:p>
          <w:p w:rsidR="00313B37" w:rsidRPr="00B57B62" w:rsidRDefault="00B57B62" w:rsidP="00313B37">
            <w:pPr>
              <w:pStyle w:val="Standard"/>
              <w:rPr>
                <w:rFonts w:ascii="Times New Roman" w:hAnsi="Times New Roman" w:cs="Times New Roman"/>
                <w:sz w:val="20"/>
                <w:szCs w:val="20"/>
              </w:rPr>
            </w:pPr>
            <w:r>
              <w:rPr>
                <w:rFonts w:ascii="Times New Roman" w:hAnsi="Times New Roman" w:cs="Times New Roman"/>
                <w:sz w:val="20"/>
                <w:szCs w:val="20"/>
              </w:rPr>
              <w:t>6</w:t>
            </w:r>
            <w:r w:rsidR="00313B37" w:rsidRPr="00B57B62">
              <w:rPr>
                <w:rFonts w:ascii="Times New Roman" w:hAnsi="Times New Roman" w:cs="Times New Roman"/>
                <w:sz w:val="20"/>
                <w:szCs w:val="20"/>
              </w:rPr>
              <w:t>. Vzdělání pedagogů (absence speciálních pedagogů, logopedů, cizí jazyk pro děti s odlišným mateřským jazykem)</w:t>
            </w:r>
          </w:p>
          <w:p w:rsidR="00313B37" w:rsidRPr="00B57B62" w:rsidRDefault="00B57B62" w:rsidP="00313B37">
            <w:pPr>
              <w:pStyle w:val="Standard"/>
              <w:rPr>
                <w:rFonts w:ascii="Times New Roman" w:hAnsi="Times New Roman" w:cs="Times New Roman"/>
                <w:sz w:val="20"/>
                <w:szCs w:val="20"/>
              </w:rPr>
            </w:pPr>
            <w:r>
              <w:rPr>
                <w:rFonts w:ascii="Times New Roman" w:hAnsi="Times New Roman" w:cs="Times New Roman"/>
                <w:sz w:val="20"/>
                <w:szCs w:val="20"/>
              </w:rPr>
              <w:t>7</w:t>
            </w:r>
            <w:r w:rsidR="00313B37" w:rsidRPr="00B57B62">
              <w:rPr>
                <w:rFonts w:ascii="Times New Roman" w:hAnsi="Times New Roman" w:cs="Times New Roman"/>
                <w:sz w:val="20"/>
                <w:szCs w:val="20"/>
              </w:rPr>
              <w:t>. Kvalitní asistenti pedagogů na celý pobyt dítěte v MŠ (denní úvazek 3-4 hodiny je nedostačující) se specializací dle potřeby dítěte (logoped, fyzioterapeut…)</w:t>
            </w:r>
          </w:p>
          <w:p w:rsidR="00313B37" w:rsidRPr="00B57B62" w:rsidRDefault="00B57B62" w:rsidP="00313B37">
            <w:pPr>
              <w:pStyle w:val="Standard"/>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r w:rsidR="00313B37" w:rsidRPr="00B57B62">
              <w:rPr>
                <w:rFonts w:ascii="Times New Roman" w:hAnsi="Times New Roman" w:cs="Times New Roman"/>
                <w:color w:val="000000" w:themeColor="text1"/>
                <w:sz w:val="20"/>
                <w:szCs w:val="20"/>
              </w:rPr>
              <w:t>. přidělení asistenta pedagoga (a finančních prostředků, které s ním plynou na školu) na školní rok, nikoli na rok kalendářní</w:t>
            </w:r>
          </w:p>
          <w:p w:rsidR="00313B37" w:rsidRPr="00B57B62" w:rsidRDefault="00B57B62" w:rsidP="00313B37">
            <w:pPr>
              <w:pStyle w:val="Standard"/>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r w:rsidR="00313B37" w:rsidRPr="00B57B62">
              <w:rPr>
                <w:rFonts w:ascii="Times New Roman" w:hAnsi="Times New Roman" w:cs="Times New Roman"/>
                <w:color w:val="000000" w:themeColor="text1"/>
                <w:sz w:val="20"/>
                <w:szCs w:val="20"/>
              </w:rPr>
              <w:t>. nedostatečné finanční zajištění personálních nákladů (ohodnocení asistentů pedagoga adekvátně jejich specializaci)</w:t>
            </w:r>
          </w:p>
          <w:p w:rsidR="00313B37" w:rsidRPr="00B57B62" w:rsidRDefault="00B57B62" w:rsidP="00313B37">
            <w:pPr>
              <w:pStyle w:val="Standard"/>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r w:rsidR="00313B37" w:rsidRPr="00B57B62">
              <w:rPr>
                <w:rFonts w:ascii="Times New Roman" w:hAnsi="Times New Roman" w:cs="Times New Roman"/>
                <w:color w:val="000000" w:themeColor="text1"/>
                <w:sz w:val="20"/>
                <w:szCs w:val="20"/>
              </w:rPr>
              <w:t>. Pomoc, poradenství a spolupráce MŠ s PPP, SPC</w:t>
            </w:r>
          </w:p>
          <w:p w:rsidR="00313B37" w:rsidRDefault="00313B37" w:rsidP="00313B37">
            <w:pPr>
              <w:pStyle w:val="Standard"/>
              <w:rPr>
                <w:rFonts w:cs="Times New Roman"/>
                <w:color w:val="000000" w:themeColor="text1"/>
                <w:sz w:val="20"/>
                <w:szCs w:val="20"/>
              </w:rPr>
            </w:pPr>
          </w:p>
          <w:p w:rsidR="00313B37" w:rsidRDefault="00313B37" w:rsidP="00313B37">
            <w:pPr>
              <w:pStyle w:val="Standard"/>
              <w:rPr>
                <w:rFonts w:cs="Times New Roman"/>
                <w:color w:val="000000" w:themeColor="text1"/>
                <w:sz w:val="20"/>
                <w:szCs w:val="20"/>
              </w:rPr>
            </w:pPr>
          </w:p>
          <w:p w:rsidR="00321BCE" w:rsidRDefault="00321BCE" w:rsidP="00313B37">
            <w:pPr>
              <w:pStyle w:val="Standard"/>
              <w:rPr>
                <w:rFonts w:cs="Times New Roman"/>
                <w:color w:val="000000" w:themeColor="text1"/>
                <w:sz w:val="20"/>
                <w:szCs w:val="20"/>
              </w:rPr>
            </w:pPr>
          </w:p>
          <w:p w:rsidR="007C0316" w:rsidRPr="006E0939" w:rsidRDefault="007C0316" w:rsidP="00313B37">
            <w:pPr>
              <w:pStyle w:val="Standard"/>
              <w:rPr>
                <w:rFonts w:cs="Times New Roman"/>
                <w:color w:val="000000" w:themeColor="text1"/>
                <w:sz w:val="20"/>
                <w:szCs w:val="20"/>
              </w:rPr>
            </w:pPr>
          </w:p>
        </w:tc>
      </w:tr>
      <w:tr w:rsidR="00313B37" w:rsidRPr="009E722E" w:rsidTr="00313B37">
        <w:tc>
          <w:tcPr>
            <w:tcW w:w="6997" w:type="dxa"/>
          </w:tcPr>
          <w:p w:rsidR="00313B37" w:rsidRPr="009E722E" w:rsidRDefault="00313B37" w:rsidP="00313B37">
            <w:pPr>
              <w:jc w:val="center"/>
              <w:rPr>
                <w:b/>
                <w:bCs/>
              </w:rPr>
            </w:pPr>
            <w:r w:rsidRPr="009E722E">
              <w:rPr>
                <w:b/>
                <w:bCs/>
              </w:rPr>
              <w:lastRenderedPageBreak/>
              <w:t>O - příležitosti</w:t>
            </w:r>
          </w:p>
        </w:tc>
        <w:tc>
          <w:tcPr>
            <w:tcW w:w="6997" w:type="dxa"/>
          </w:tcPr>
          <w:p w:rsidR="00313B37" w:rsidRPr="009E722E" w:rsidRDefault="00313B37" w:rsidP="00313B37">
            <w:pPr>
              <w:jc w:val="center"/>
              <w:rPr>
                <w:b/>
                <w:bCs/>
              </w:rPr>
            </w:pPr>
            <w:r w:rsidRPr="009E722E">
              <w:rPr>
                <w:b/>
                <w:bCs/>
              </w:rPr>
              <w:t>T- Hrozby</w:t>
            </w:r>
          </w:p>
        </w:tc>
      </w:tr>
      <w:tr w:rsidR="00313B37" w:rsidRPr="009E722E" w:rsidTr="00313B37">
        <w:tc>
          <w:tcPr>
            <w:tcW w:w="6997" w:type="dxa"/>
          </w:tcPr>
          <w:p w:rsidR="00313B37" w:rsidRPr="007C0316" w:rsidRDefault="00313B37" w:rsidP="00313B37">
            <w:r w:rsidRPr="007C0316">
              <w:rPr>
                <w:bCs/>
              </w:rPr>
              <w:t>1. Z</w:t>
            </w:r>
            <w:r w:rsidRPr="007C0316">
              <w:t> prostředků MAP a návazných projektů do OPVVV a dotačních titulů MŠMT lze zabezpečit společné DVPP a další vzdělávací akce, workshopy, semináře.</w:t>
            </w:r>
          </w:p>
          <w:p w:rsidR="007C0316" w:rsidRPr="007C0316" w:rsidRDefault="007C0316" w:rsidP="00313B37">
            <w:pPr>
              <w:rPr>
                <w:bCs/>
              </w:rPr>
            </w:pPr>
          </w:p>
          <w:p w:rsidR="00313B37" w:rsidRPr="007C0316" w:rsidRDefault="00313B37" w:rsidP="00313B37">
            <w:r w:rsidRPr="007C0316">
              <w:rPr>
                <w:bCs/>
              </w:rPr>
              <w:t>2.</w:t>
            </w:r>
            <w:r w:rsidRPr="007C0316">
              <w:t xml:space="preserve"> </w:t>
            </w:r>
            <w:r w:rsidR="007C0316" w:rsidRPr="007C0316">
              <w:t>D</w:t>
            </w:r>
            <w:r w:rsidRPr="007C0316">
              <w:t>íky zapojení ZŠ a MŠ do společné platformy MAP je příležitost k prov</w:t>
            </w:r>
            <w:r w:rsidR="00970129">
              <w:t>ázání</w:t>
            </w:r>
            <w:r w:rsidRPr="007C0316">
              <w:t>, sdílení, domluvě, vzájemnému poznání, společnému vzdělávání, peer aktivitám…</w:t>
            </w:r>
          </w:p>
          <w:p w:rsidR="007C0316" w:rsidRPr="007C0316" w:rsidRDefault="007C0316" w:rsidP="00313B37">
            <w:pPr>
              <w:jc w:val="both"/>
              <w:rPr>
                <w:bCs/>
              </w:rPr>
            </w:pPr>
          </w:p>
          <w:p w:rsidR="00313B37" w:rsidRPr="007C0316" w:rsidRDefault="00313B37" w:rsidP="00313B37">
            <w:pPr>
              <w:jc w:val="both"/>
            </w:pPr>
            <w:r w:rsidRPr="007C0316">
              <w:rPr>
                <w:bCs/>
              </w:rPr>
              <w:t xml:space="preserve">3. </w:t>
            </w:r>
            <w:r w:rsidRPr="007C0316">
              <w:t>MAP může umožnit vytvořit metodické materiály a postupy.</w:t>
            </w:r>
          </w:p>
          <w:p w:rsidR="00313B37" w:rsidRPr="007C0316" w:rsidRDefault="00313B37" w:rsidP="00313B37">
            <w:pPr>
              <w:jc w:val="both"/>
            </w:pPr>
          </w:p>
          <w:p w:rsidR="00313B37" w:rsidRPr="007C0316" w:rsidRDefault="00313B37" w:rsidP="00313B37">
            <w:r w:rsidRPr="007C0316">
              <w:t>4. Peníze z IROP lze využít na rekonstrukce a modernizaci a vybavení mateřských škol.</w:t>
            </w:r>
          </w:p>
          <w:p w:rsidR="00313B37" w:rsidRPr="007C0316" w:rsidRDefault="00313B37" w:rsidP="00313B37"/>
          <w:p w:rsidR="00313B37" w:rsidRPr="007C0316" w:rsidRDefault="007C0316" w:rsidP="00313B37">
            <w:pPr>
              <w:pStyle w:val="Standard"/>
              <w:jc w:val="both"/>
              <w:rPr>
                <w:rFonts w:ascii="Times New Roman" w:hAnsi="Times New Roman" w:cs="Times New Roman"/>
                <w:color w:val="000000" w:themeColor="text1"/>
                <w:sz w:val="20"/>
                <w:szCs w:val="20"/>
              </w:rPr>
            </w:pPr>
            <w:r>
              <w:rPr>
                <w:rFonts w:cs="Times New Roman"/>
                <w:color w:val="000000" w:themeColor="text1"/>
                <w:sz w:val="20"/>
                <w:szCs w:val="20"/>
              </w:rPr>
              <w:t>5</w:t>
            </w:r>
            <w:r w:rsidR="00313B37" w:rsidRPr="00A26615">
              <w:rPr>
                <w:rFonts w:cs="Times New Roman"/>
                <w:color w:val="000000" w:themeColor="text1"/>
                <w:sz w:val="20"/>
                <w:szCs w:val="20"/>
              </w:rPr>
              <w:t xml:space="preserve">. </w:t>
            </w:r>
            <w:r w:rsidR="00313B37" w:rsidRPr="007C0316">
              <w:rPr>
                <w:rFonts w:ascii="Times New Roman" w:hAnsi="Times New Roman" w:cs="Times New Roman"/>
                <w:color w:val="000000" w:themeColor="text1"/>
                <w:sz w:val="20"/>
                <w:szCs w:val="20"/>
              </w:rPr>
              <w:t xml:space="preserve">Začlenění </w:t>
            </w:r>
            <w:r w:rsidR="00970129">
              <w:rPr>
                <w:rFonts w:ascii="Times New Roman" w:hAnsi="Times New Roman" w:cs="Times New Roman"/>
                <w:color w:val="000000" w:themeColor="text1"/>
                <w:sz w:val="20"/>
                <w:szCs w:val="20"/>
              </w:rPr>
              <w:t xml:space="preserve">znevýhodněných </w:t>
            </w:r>
            <w:bookmarkStart w:id="0" w:name="_GoBack"/>
            <w:bookmarkEnd w:id="0"/>
            <w:r w:rsidR="00313B37" w:rsidRPr="007C0316">
              <w:rPr>
                <w:rFonts w:ascii="Times New Roman" w:hAnsi="Times New Roman" w:cs="Times New Roman"/>
                <w:color w:val="000000" w:themeColor="text1"/>
                <w:sz w:val="20"/>
                <w:szCs w:val="20"/>
              </w:rPr>
              <w:t>dětí do skupin „zdravých“</w:t>
            </w:r>
          </w:p>
          <w:p w:rsidR="00313B37" w:rsidRPr="007C0316" w:rsidRDefault="007C0316" w:rsidP="00313B37">
            <w:pPr>
              <w:pStyle w:val="Standard"/>
              <w:jc w:val="both"/>
              <w:rPr>
                <w:rFonts w:ascii="Times New Roman" w:hAnsi="Times New Roman" w:cs="Times New Roman"/>
                <w:color w:val="000000" w:themeColor="text1"/>
                <w:sz w:val="20"/>
                <w:szCs w:val="20"/>
              </w:rPr>
            </w:pPr>
            <w:r w:rsidRPr="007C0316">
              <w:rPr>
                <w:rFonts w:ascii="Times New Roman" w:hAnsi="Times New Roman" w:cs="Times New Roman"/>
                <w:color w:val="000000" w:themeColor="text1"/>
                <w:sz w:val="20"/>
                <w:szCs w:val="20"/>
              </w:rPr>
              <w:t>6</w:t>
            </w:r>
            <w:r w:rsidR="00313B37" w:rsidRPr="007C0316">
              <w:rPr>
                <w:rFonts w:ascii="Times New Roman" w:hAnsi="Times New Roman" w:cs="Times New Roman"/>
                <w:color w:val="000000" w:themeColor="text1"/>
                <w:sz w:val="20"/>
                <w:szCs w:val="20"/>
              </w:rPr>
              <w:t xml:space="preserve">. Diakonie </w:t>
            </w:r>
            <w:r w:rsidRPr="007C0316">
              <w:rPr>
                <w:rFonts w:ascii="Times New Roman" w:hAnsi="Times New Roman" w:cs="Times New Roman"/>
                <w:color w:val="000000" w:themeColor="text1"/>
                <w:sz w:val="20"/>
                <w:szCs w:val="20"/>
              </w:rPr>
              <w:t xml:space="preserve">ČCE Čáslav </w:t>
            </w:r>
            <w:r w:rsidR="00313B37" w:rsidRPr="007C0316">
              <w:rPr>
                <w:rFonts w:ascii="Times New Roman" w:hAnsi="Times New Roman" w:cs="Times New Roman"/>
                <w:color w:val="000000" w:themeColor="text1"/>
                <w:sz w:val="20"/>
                <w:szCs w:val="20"/>
              </w:rPr>
              <w:t>– od 5 let</w:t>
            </w:r>
            <w:r w:rsidRPr="007C0316">
              <w:rPr>
                <w:rFonts w:ascii="Times New Roman" w:hAnsi="Times New Roman" w:cs="Times New Roman"/>
                <w:color w:val="000000" w:themeColor="text1"/>
                <w:sz w:val="20"/>
                <w:szCs w:val="20"/>
              </w:rPr>
              <w:t xml:space="preserve"> věku dítěte</w:t>
            </w:r>
            <w:r w:rsidR="00313B37" w:rsidRPr="007C0316">
              <w:rPr>
                <w:rFonts w:ascii="Times New Roman" w:hAnsi="Times New Roman" w:cs="Times New Roman"/>
                <w:color w:val="000000" w:themeColor="text1"/>
                <w:sz w:val="20"/>
                <w:szCs w:val="20"/>
              </w:rPr>
              <w:t xml:space="preserve"> možnost zřídit přípravný stupeň</w:t>
            </w:r>
            <w:r w:rsidRPr="007C0316">
              <w:rPr>
                <w:rFonts w:ascii="Times New Roman" w:hAnsi="Times New Roman" w:cs="Times New Roman"/>
                <w:color w:val="000000" w:themeColor="text1"/>
                <w:sz w:val="20"/>
                <w:szCs w:val="20"/>
              </w:rPr>
              <w:t xml:space="preserve"> Speciální školy</w:t>
            </w:r>
            <w:r w:rsidR="00313B37" w:rsidRPr="007C0316">
              <w:rPr>
                <w:rFonts w:ascii="Times New Roman" w:hAnsi="Times New Roman" w:cs="Times New Roman"/>
                <w:color w:val="000000" w:themeColor="text1"/>
                <w:sz w:val="20"/>
                <w:szCs w:val="20"/>
              </w:rPr>
              <w:t xml:space="preserve"> (</w:t>
            </w:r>
            <w:r w:rsidRPr="007C0316">
              <w:rPr>
                <w:rFonts w:ascii="Times New Roman" w:hAnsi="Times New Roman" w:cs="Times New Roman"/>
                <w:color w:val="000000" w:themeColor="text1"/>
                <w:sz w:val="20"/>
                <w:szCs w:val="20"/>
              </w:rPr>
              <w:t xml:space="preserve">minimálně </w:t>
            </w:r>
            <w:r w:rsidR="00313B37" w:rsidRPr="007C0316">
              <w:rPr>
                <w:rFonts w:ascii="Times New Roman" w:hAnsi="Times New Roman" w:cs="Times New Roman"/>
                <w:color w:val="000000" w:themeColor="text1"/>
                <w:sz w:val="20"/>
                <w:szCs w:val="20"/>
              </w:rPr>
              <w:t>4 osoby)</w:t>
            </w:r>
          </w:p>
          <w:p w:rsidR="00313B37" w:rsidRPr="007C0316" w:rsidRDefault="007C0316" w:rsidP="00313B37">
            <w:pPr>
              <w:pStyle w:val="Standard"/>
              <w:jc w:val="both"/>
              <w:rPr>
                <w:rFonts w:ascii="Times New Roman" w:hAnsi="Times New Roman" w:cs="Times New Roman"/>
                <w:color w:val="000000" w:themeColor="text1"/>
                <w:sz w:val="20"/>
                <w:szCs w:val="20"/>
              </w:rPr>
            </w:pPr>
            <w:r w:rsidRPr="007C0316">
              <w:rPr>
                <w:rFonts w:ascii="Times New Roman" w:hAnsi="Times New Roman" w:cs="Times New Roman"/>
                <w:color w:val="000000" w:themeColor="text1"/>
                <w:sz w:val="20"/>
                <w:szCs w:val="20"/>
              </w:rPr>
              <w:t>7</w:t>
            </w:r>
            <w:r w:rsidR="00313B37" w:rsidRPr="007C0316">
              <w:rPr>
                <w:rFonts w:ascii="Times New Roman" w:hAnsi="Times New Roman" w:cs="Times New Roman"/>
                <w:color w:val="000000" w:themeColor="text1"/>
                <w:sz w:val="20"/>
                <w:szCs w:val="20"/>
              </w:rPr>
              <w:t>. Nabídka spolupráce speciální školy</w:t>
            </w:r>
            <w:r w:rsidRPr="007C0316">
              <w:rPr>
                <w:rFonts w:ascii="Times New Roman" w:hAnsi="Times New Roman" w:cs="Times New Roman"/>
                <w:color w:val="000000" w:themeColor="text1"/>
                <w:sz w:val="20"/>
                <w:szCs w:val="20"/>
              </w:rPr>
              <w:t xml:space="preserve"> Čáslav</w:t>
            </w:r>
            <w:r w:rsidR="00313B37" w:rsidRPr="007C0316">
              <w:rPr>
                <w:rFonts w:ascii="Times New Roman" w:hAnsi="Times New Roman" w:cs="Times New Roman"/>
                <w:color w:val="000000" w:themeColor="text1"/>
                <w:sz w:val="20"/>
                <w:szCs w:val="20"/>
              </w:rPr>
              <w:t xml:space="preserve"> – </w:t>
            </w:r>
            <w:proofErr w:type="spellStart"/>
            <w:r w:rsidR="00313B37" w:rsidRPr="007C0316">
              <w:rPr>
                <w:rFonts w:ascii="Times New Roman" w:hAnsi="Times New Roman" w:cs="Times New Roman"/>
                <w:color w:val="000000" w:themeColor="text1"/>
                <w:sz w:val="20"/>
                <w:szCs w:val="20"/>
              </w:rPr>
              <w:t>mentoring</w:t>
            </w:r>
            <w:proofErr w:type="spellEnd"/>
            <w:r w:rsidR="00313B37" w:rsidRPr="007C0316">
              <w:rPr>
                <w:rFonts w:ascii="Times New Roman" w:hAnsi="Times New Roman" w:cs="Times New Roman"/>
                <w:color w:val="000000" w:themeColor="text1"/>
                <w:sz w:val="20"/>
                <w:szCs w:val="20"/>
              </w:rPr>
              <w:t>, příklady dobré praxe</w:t>
            </w:r>
            <w:r w:rsidRPr="007C0316">
              <w:rPr>
                <w:rFonts w:ascii="Times New Roman" w:hAnsi="Times New Roman" w:cs="Times New Roman"/>
                <w:color w:val="000000" w:themeColor="text1"/>
                <w:sz w:val="20"/>
                <w:szCs w:val="20"/>
              </w:rPr>
              <w:t>, metodická pomoc.</w:t>
            </w:r>
          </w:p>
          <w:p w:rsidR="00313B37" w:rsidRDefault="00313B37" w:rsidP="00313B37">
            <w:pPr>
              <w:pStyle w:val="Standard"/>
              <w:jc w:val="both"/>
              <w:rPr>
                <w:rFonts w:cs="Times New Roman"/>
                <w:color w:val="000000" w:themeColor="text1"/>
                <w:sz w:val="20"/>
                <w:szCs w:val="20"/>
                <w:u w:val="single"/>
              </w:rPr>
            </w:pPr>
          </w:p>
          <w:p w:rsidR="00313B37" w:rsidRPr="00A26615" w:rsidRDefault="00313B37" w:rsidP="00313B37">
            <w:pPr>
              <w:pStyle w:val="Standard"/>
              <w:jc w:val="both"/>
              <w:rPr>
                <w:rFonts w:cs="Times New Roman"/>
                <w:color w:val="000000" w:themeColor="text1"/>
                <w:sz w:val="20"/>
                <w:szCs w:val="20"/>
                <w:u w:val="single"/>
              </w:rPr>
            </w:pPr>
          </w:p>
          <w:p w:rsidR="00313B37" w:rsidRPr="00D920E4" w:rsidRDefault="00313B37" w:rsidP="00313B37">
            <w:pPr>
              <w:pStyle w:val="Standard"/>
              <w:jc w:val="both"/>
              <w:rPr>
                <w:rFonts w:cs="Times New Roman"/>
                <w:b/>
                <w:bCs/>
                <w:color w:val="FF0000"/>
                <w:sz w:val="20"/>
                <w:szCs w:val="20"/>
              </w:rPr>
            </w:pPr>
          </w:p>
        </w:tc>
        <w:tc>
          <w:tcPr>
            <w:tcW w:w="6997" w:type="dxa"/>
          </w:tcPr>
          <w:p w:rsidR="00313B37" w:rsidRPr="007C0316" w:rsidRDefault="00313B37" w:rsidP="00313B37">
            <w:pPr>
              <w:pStyle w:val="Standard"/>
              <w:jc w:val="both"/>
              <w:rPr>
                <w:rFonts w:ascii="Times New Roman" w:hAnsi="Times New Roman" w:cs="Times New Roman"/>
                <w:sz w:val="20"/>
                <w:szCs w:val="20"/>
              </w:rPr>
            </w:pPr>
            <w:r w:rsidRPr="007C0316">
              <w:rPr>
                <w:rFonts w:ascii="Times New Roman" w:hAnsi="Times New Roman" w:cs="Times New Roman"/>
                <w:sz w:val="20"/>
                <w:szCs w:val="20"/>
              </w:rPr>
              <w:t>1.  Nedostatečná a nesystémová státní finanční podpora na zajištění personálních nákladů na práci s dětmi se SVP, a heterogenními skupinami dětí (AP, pedagogické i nepedagogické pracovníky)</w:t>
            </w:r>
          </w:p>
          <w:p w:rsidR="00313B37" w:rsidRPr="007C0316" w:rsidRDefault="00313B37" w:rsidP="00313B37">
            <w:pPr>
              <w:pStyle w:val="Standard"/>
              <w:jc w:val="both"/>
              <w:rPr>
                <w:rFonts w:ascii="Times New Roman" w:hAnsi="Times New Roman" w:cs="Times New Roman"/>
                <w:sz w:val="20"/>
                <w:szCs w:val="20"/>
              </w:rPr>
            </w:pPr>
            <w:r w:rsidRPr="007C0316">
              <w:rPr>
                <w:rFonts w:ascii="Times New Roman" w:hAnsi="Times New Roman" w:cs="Times New Roman"/>
                <w:sz w:val="20"/>
                <w:szCs w:val="20"/>
              </w:rPr>
              <w:t>2. Nedostatek vzdělávacích materiálů, pomůcek a metodik v oblasti inkluze v MŠ, vč. metodické podpory MŠMT</w:t>
            </w:r>
          </w:p>
          <w:p w:rsidR="00313B37" w:rsidRPr="007C0316" w:rsidRDefault="00313B37" w:rsidP="00313B37">
            <w:pPr>
              <w:pStyle w:val="Standard"/>
              <w:jc w:val="both"/>
              <w:rPr>
                <w:rFonts w:ascii="Times New Roman" w:hAnsi="Times New Roman" w:cs="Times New Roman"/>
                <w:sz w:val="20"/>
                <w:szCs w:val="20"/>
              </w:rPr>
            </w:pPr>
            <w:r w:rsidRPr="007C0316">
              <w:rPr>
                <w:rFonts w:ascii="Times New Roman" w:hAnsi="Times New Roman" w:cs="Times New Roman"/>
                <w:sz w:val="20"/>
                <w:szCs w:val="20"/>
              </w:rPr>
              <w:t>3. Nedostatečná kampaň/osvěta státu v oblasti inkluze/společného vzdělávání pro většinovou veřejnost, pro rodiče, pro rodiče dětí se speciálními vzdělávacími potřebami, apod.</w:t>
            </w:r>
          </w:p>
          <w:p w:rsidR="00313B37" w:rsidRPr="007C0316" w:rsidRDefault="00313B37" w:rsidP="00313B37">
            <w:pPr>
              <w:pStyle w:val="Standard"/>
              <w:jc w:val="both"/>
              <w:rPr>
                <w:rFonts w:ascii="Times New Roman" w:hAnsi="Times New Roman" w:cs="Times New Roman"/>
                <w:color w:val="000000" w:themeColor="text1"/>
                <w:sz w:val="20"/>
                <w:szCs w:val="20"/>
              </w:rPr>
            </w:pPr>
            <w:r w:rsidRPr="007C0316">
              <w:rPr>
                <w:rFonts w:ascii="Times New Roman" w:hAnsi="Times New Roman" w:cs="Times New Roman"/>
                <w:color w:val="000000" w:themeColor="text1"/>
                <w:sz w:val="20"/>
                <w:szCs w:val="20"/>
              </w:rPr>
              <w:t xml:space="preserve">4. </w:t>
            </w:r>
            <w:r w:rsidR="007C0316" w:rsidRPr="007C0316">
              <w:rPr>
                <w:rFonts w:ascii="Times New Roman" w:hAnsi="Times New Roman" w:cs="Times New Roman"/>
                <w:color w:val="000000" w:themeColor="text1"/>
                <w:sz w:val="20"/>
                <w:szCs w:val="20"/>
              </w:rPr>
              <w:t>L</w:t>
            </w:r>
            <w:r w:rsidRPr="007C0316">
              <w:rPr>
                <w:rFonts w:ascii="Times New Roman" w:hAnsi="Times New Roman" w:cs="Times New Roman"/>
                <w:color w:val="000000" w:themeColor="text1"/>
                <w:sz w:val="20"/>
                <w:szCs w:val="20"/>
              </w:rPr>
              <w:t>egislativní úpravy počtů dětí ve třídách spojené s úpravami rozpočtových finančních limitů pro takové třídy</w:t>
            </w:r>
          </w:p>
          <w:p w:rsidR="00313B37" w:rsidRPr="007C0316" w:rsidRDefault="00313B37" w:rsidP="00313B37">
            <w:pPr>
              <w:pStyle w:val="Standard"/>
              <w:jc w:val="both"/>
              <w:rPr>
                <w:rFonts w:ascii="Times New Roman" w:hAnsi="Times New Roman" w:cs="Times New Roman"/>
                <w:color w:val="000000" w:themeColor="text1"/>
                <w:sz w:val="20"/>
                <w:szCs w:val="20"/>
              </w:rPr>
            </w:pPr>
            <w:r w:rsidRPr="007C0316">
              <w:rPr>
                <w:rFonts w:ascii="Times New Roman" w:hAnsi="Times New Roman" w:cs="Times New Roman"/>
                <w:color w:val="000000" w:themeColor="text1"/>
                <w:sz w:val="20"/>
                <w:szCs w:val="20"/>
              </w:rPr>
              <w:t xml:space="preserve">5. </w:t>
            </w:r>
            <w:r w:rsidR="007C0316" w:rsidRPr="007C0316">
              <w:rPr>
                <w:rFonts w:ascii="Times New Roman" w:hAnsi="Times New Roman" w:cs="Times New Roman"/>
                <w:color w:val="000000" w:themeColor="text1"/>
                <w:sz w:val="20"/>
                <w:szCs w:val="20"/>
              </w:rPr>
              <w:t>N</w:t>
            </w:r>
            <w:r w:rsidRPr="007C0316">
              <w:rPr>
                <w:rFonts w:ascii="Times New Roman" w:hAnsi="Times New Roman" w:cs="Times New Roman"/>
                <w:color w:val="000000" w:themeColor="text1"/>
                <w:sz w:val="20"/>
                <w:szCs w:val="20"/>
              </w:rPr>
              <w:t>ezájem pedagogů o další studium (speciální pedagogika…) věk</w:t>
            </w:r>
          </w:p>
          <w:p w:rsidR="00313B37" w:rsidRPr="007C0316" w:rsidRDefault="00313B37" w:rsidP="00313B37">
            <w:pPr>
              <w:pStyle w:val="Standard"/>
              <w:jc w:val="both"/>
              <w:rPr>
                <w:rFonts w:ascii="Times New Roman" w:hAnsi="Times New Roman" w:cs="Times New Roman"/>
                <w:color w:val="000000" w:themeColor="text1"/>
                <w:sz w:val="20"/>
                <w:szCs w:val="20"/>
              </w:rPr>
            </w:pPr>
            <w:r w:rsidRPr="007C0316">
              <w:rPr>
                <w:rFonts w:ascii="Times New Roman" w:hAnsi="Times New Roman" w:cs="Times New Roman"/>
                <w:color w:val="000000" w:themeColor="text1"/>
                <w:sz w:val="20"/>
                <w:szCs w:val="20"/>
              </w:rPr>
              <w:t xml:space="preserve">6. </w:t>
            </w:r>
            <w:r w:rsidR="007C0316" w:rsidRPr="007C0316">
              <w:rPr>
                <w:rFonts w:ascii="Times New Roman" w:hAnsi="Times New Roman" w:cs="Times New Roman"/>
                <w:color w:val="000000" w:themeColor="text1"/>
                <w:sz w:val="20"/>
                <w:szCs w:val="20"/>
              </w:rPr>
              <w:t>N</w:t>
            </w:r>
            <w:r w:rsidRPr="007C0316">
              <w:rPr>
                <w:rFonts w:ascii="Times New Roman" w:hAnsi="Times New Roman" w:cs="Times New Roman"/>
                <w:color w:val="000000" w:themeColor="text1"/>
                <w:sz w:val="20"/>
                <w:szCs w:val="20"/>
              </w:rPr>
              <w:t>ezájem o práci ve funkci asistenta pedagoga – finance</w:t>
            </w:r>
          </w:p>
          <w:p w:rsidR="00313B37" w:rsidRPr="007C0316" w:rsidRDefault="00313B37" w:rsidP="00313B37">
            <w:pPr>
              <w:pStyle w:val="Standard"/>
              <w:jc w:val="both"/>
              <w:rPr>
                <w:rFonts w:ascii="Times New Roman" w:hAnsi="Times New Roman" w:cs="Times New Roman"/>
                <w:color w:val="000000" w:themeColor="text1"/>
                <w:sz w:val="20"/>
                <w:szCs w:val="20"/>
              </w:rPr>
            </w:pPr>
            <w:r w:rsidRPr="007C0316">
              <w:rPr>
                <w:rFonts w:ascii="Times New Roman" w:hAnsi="Times New Roman" w:cs="Times New Roman"/>
                <w:color w:val="000000" w:themeColor="text1"/>
                <w:sz w:val="20"/>
                <w:szCs w:val="20"/>
              </w:rPr>
              <w:t xml:space="preserve">7. </w:t>
            </w:r>
            <w:r w:rsidR="007C0316" w:rsidRPr="007C0316">
              <w:rPr>
                <w:rFonts w:ascii="Times New Roman" w:hAnsi="Times New Roman" w:cs="Times New Roman"/>
                <w:color w:val="000000" w:themeColor="text1"/>
                <w:sz w:val="20"/>
                <w:szCs w:val="20"/>
              </w:rPr>
              <w:t>L</w:t>
            </w:r>
            <w:r w:rsidRPr="007C0316">
              <w:rPr>
                <w:rFonts w:ascii="Times New Roman" w:hAnsi="Times New Roman" w:cs="Times New Roman"/>
                <w:color w:val="000000" w:themeColor="text1"/>
                <w:sz w:val="20"/>
                <w:szCs w:val="20"/>
              </w:rPr>
              <w:t xml:space="preserve">egislativní úpravy funkce asistentů pedagoga (úvazky na </w:t>
            </w:r>
            <w:proofErr w:type="spellStart"/>
            <w:r w:rsidRPr="007C0316">
              <w:rPr>
                <w:rFonts w:ascii="Times New Roman" w:hAnsi="Times New Roman" w:cs="Times New Roman"/>
                <w:color w:val="000000" w:themeColor="text1"/>
                <w:sz w:val="20"/>
                <w:szCs w:val="20"/>
              </w:rPr>
              <w:t>šk</w:t>
            </w:r>
            <w:proofErr w:type="spellEnd"/>
            <w:r w:rsidRPr="007C0316">
              <w:rPr>
                <w:rFonts w:ascii="Times New Roman" w:hAnsi="Times New Roman" w:cs="Times New Roman"/>
                <w:color w:val="000000" w:themeColor="text1"/>
                <w:sz w:val="20"/>
                <w:szCs w:val="20"/>
              </w:rPr>
              <w:t xml:space="preserve">. </w:t>
            </w:r>
            <w:r w:rsidR="007C0316" w:rsidRPr="007C0316">
              <w:rPr>
                <w:rFonts w:ascii="Times New Roman" w:hAnsi="Times New Roman" w:cs="Times New Roman"/>
                <w:color w:val="000000" w:themeColor="text1"/>
                <w:sz w:val="20"/>
                <w:szCs w:val="20"/>
              </w:rPr>
              <w:t>r</w:t>
            </w:r>
            <w:r w:rsidRPr="007C0316">
              <w:rPr>
                <w:rFonts w:ascii="Times New Roman" w:hAnsi="Times New Roman" w:cs="Times New Roman"/>
                <w:color w:val="000000" w:themeColor="text1"/>
                <w:sz w:val="20"/>
                <w:szCs w:val="20"/>
              </w:rPr>
              <w:t>ok, týdenní úvazky, finanční ohodnocení)</w:t>
            </w:r>
          </w:p>
          <w:p w:rsidR="00313B37" w:rsidRPr="007C0316" w:rsidRDefault="00313B37" w:rsidP="00313B37">
            <w:pPr>
              <w:pStyle w:val="Standard"/>
              <w:jc w:val="both"/>
              <w:rPr>
                <w:rFonts w:ascii="Times New Roman" w:hAnsi="Times New Roman" w:cs="Times New Roman"/>
                <w:color w:val="000000" w:themeColor="text1"/>
                <w:sz w:val="20"/>
                <w:szCs w:val="20"/>
              </w:rPr>
            </w:pPr>
            <w:r w:rsidRPr="007C0316">
              <w:rPr>
                <w:rFonts w:ascii="Times New Roman" w:hAnsi="Times New Roman" w:cs="Times New Roman"/>
                <w:color w:val="000000" w:themeColor="text1"/>
                <w:sz w:val="20"/>
                <w:szCs w:val="20"/>
              </w:rPr>
              <w:t xml:space="preserve">8. </w:t>
            </w:r>
            <w:r w:rsidR="007C0316">
              <w:rPr>
                <w:rFonts w:ascii="Times New Roman" w:hAnsi="Times New Roman" w:cs="Times New Roman"/>
                <w:color w:val="000000" w:themeColor="text1"/>
                <w:sz w:val="20"/>
                <w:szCs w:val="20"/>
              </w:rPr>
              <w:t>Ú</w:t>
            </w:r>
            <w:r w:rsidRPr="007C0316">
              <w:rPr>
                <w:rFonts w:ascii="Times New Roman" w:hAnsi="Times New Roman" w:cs="Times New Roman"/>
                <w:color w:val="000000" w:themeColor="text1"/>
                <w:sz w:val="20"/>
                <w:szCs w:val="20"/>
              </w:rPr>
              <w:t>padek předškolního vzdělávání vzhledem k podmínkám vzdělávání</w:t>
            </w:r>
          </w:p>
          <w:p w:rsidR="00313B37" w:rsidRPr="00D920E4" w:rsidRDefault="00313B37" w:rsidP="00313B37">
            <w:pPr>
              <w:pStyle w:val="Standard"/>
              <w:jc w:val="both"/>
              <w:rPr>
                <w:rFonts w:cs="Times New Roman"/>
                <w:color w:val="FF0000"/>
                <w:sz w:val="20"/>
                <w:szCs w:val="20"/>
              </w:rPr>
            </w:pPr>
          </w:p>
        </w:tc>
      </w:tr>
    </w:tbl>
    <w:p w:rsidR="00313B37" w:rsidRDefault="00313B37" w:rsidP="00313B37"/>
    <w:p w:rsidR="00313B37" w:rsidRPr="007C0316" w:rsidRDefault="00313B37" w:rsidP="00313B37">
      <w:pPr>
        <w:rPr>
          <w:sz w:val="24"/>
          <w:szCs w:val="24"/>
        </w:rPr>
      </w:pPr>
      <w:r w:rsidRPr="007C0316">
        <w:rPr>
          <w:sz w:val="24"/>
          <w:szCs w:val="24"/>
        </w:rPr>
        <w:t>1.3. Kvalita předškolního vzdělávání</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7"/>
        <w:gridCol w:w="6997"/>
      </w:tblGrid>
      <w:tr w:rsidR="00313B37" w:rsidRPr="009E722E" w:rsidTr="00313B37">
        <w:tc>
          <w:tcPr>
            <w:tcW w:w="6997" w:type="dxa"/>
          </w:tcPr>
          <w:p w:rsidR="00313B37" w:rsidRPr="009E722E" w:rsidRDefault="00313B37" w:rsidP="00313B37">
            <w:pPr>
              <w:jc w:val="center"/>
              <w:rPr>
                <w:b/>
                <w:bCs/>
              </w:rPr>
            </w:pPr>
            <w:r w:rsidRPr="009E722E">
              <w:rPr>
                <w:b/>
                <w:bCs/>
              </w:rPr>
              <w:t>S - Silné stránky</w:t>
            </w:r>
          </w:p>
        </w:tc>
        <w:tc>
          <w:tcPr>
            <w:tcW w:w="6997" w:type="dxa"/>
          </w:tcPr>
          <w:p w:rsidR="00313B37" w:rsidRPr="009E722E" w:rsidRDefault="00313B37" w:rsidP="00313B37">
            <w:pPr>
              <w:jc w:val="center"/>
              <w:rPr>
                <w:b/>
                <w:bCs/>
              </w:rPr>
            </w:pPr>
            <w:r w:rsidRPr="009E722E">
              <w:rPr>
                <w:b/>
                <w:bCs/>
              </w:rPr>
              <w:t>W - Slabé stránky</w:t>
            </w:r>
          </w:p>
        </w:tc>
      </w:tr>
      <w:tr w:rsidR="00313B37" w:rsidRPr="009E722E" w:rsidTr="00313B37">
        <w:tc>
          <w:tcPr>
            <w:tcW w:w="6997" w:type="dxa"/>
          </w:tcPr>
          <w:p w:rsidR="00313B37" w:rsidRPr="007C0316" w:rsidRDefault="00313B37" w:rsidP="00313B37">
            <w:pPr>
              <w:jc w:val="both"/>
            </w:pPr>
            <w:r w:rsidRPr="007C0316">
              <w:t>1. Děti v MŠ jsou přirozeně zvídavé.</w:t>
            </w:r>
          </w:p>
          <w:p w:rsidR="00313B37" w:rsidRPr="007C0316" w:rsidRDefault="00313B37" w:rsidP="00313B37">
            <w:pPr>
              <w:jc w:val="both"/>
            </w:pPr>
            <w:r w:rsidRPr="007C0316">
              <w:t>2. Navázána spolupráce se ZŠ, knihovnami apod.</w:t>
            </w:r>
          </w:p>
          <w:p w:rsidR="00313B37" w:rsidRDefault="00313B37" w:rsidP="00313B37">
            <w:pPr>
              <w:jc w:val="both"/>
            </w:pPr>
            <w:r>
              <w:t xml:space="preserve">3. </w:t>
            </w:r>
            <w:r w:rsidR="0097113C">
              <w:t>K</w:t>
            </w:r>
            <w:r>
              <w:t>valitní řízení MŠ</w:t>
            </w:r>
          </w:p>
          <w:p w:rsidR="00313B37" w:rsidRDefault="00313B37" w:rsidP="00313B37">
            <w:pPr>
              <w:jc w:val="both"/>
            </w:pPr>
            <w:r>
              <w:t xml:space="preserve">4. </w:t>
            </w:r>
            <w:r w:rsidR="0097113C">
              <w:t>P</w:t>
            </w:r>
            <w:r>
              <w:t>lná kvalifikovanost a profesionalita pedagogů</w:t>
            </w:r>
          </w:p>
          <w:p w:rsidR="00313B37" w:rsidRDefault="00313B37" w:rsidP="00313B37">
            <w:pPr>
              <w:jc w:val="both"/>
            </w:pPr>
            <w:r>
              <w:t>5. ICT gramotnost a zručnost pedagogů</w:t>
            </w:r>
          </w:p>
          <w:p w:rsidR="00313B37" w:rsidRDefault="00313B37" w:rsidP="00313B37">
            <w:pPr>
              <w:jc w:val="both"/>
            </w:pPr>
            <w:r>
              <w:t>6. Dobré vybavení tříd – estetické a podnětné (nábytkem i pomůckami)</w:t>
            </w:r>
          </w:p>
          <w:p w:rsidR="00313B37" w:rsidRDefault="00313B37" w:rsidP="00313B37">
            <w:pPr>
              <w:jc w:val="both"/>
            </w:pPr>
            <w:r>
              <w:t>7. Zajištění bezpečnosti dětí po dobu celého pobytu v MŠ (nízká úrazovost)</w:t>
            </w:r>
          </w:p>
          <w:p w:rsidR="00313B37" w:rsidRDefault="00313B37" w:rsidP="00313B37">
            <w:pPr>
              <w:jc w:val="both"/>
            </w:pPr>
            <w:r>
              <w:lastRenderedPageBreak/>
              <w:t xml:space="preserve">8. </w:t>
            </w:r>
            <w:r w:rsidR="007C0316">
              <w:t>K</w:t>
            </w:r>
            <w:r>
              <w:t>valitní stravování, podpora zdravého životního stylu</w:t>
            </w:r>
          </w:p>
          <w:p w:rsidR="00313B37" w:rsidRDefault="00313B37" w:rsidP="00313B37">
            <w:pPr>
              <w:jc w:val="both"/>
            </w:pPr>
            <w:r>
              <w:t xml:space="preserve">9. </w:t>
            </w:r>
            <w:r w:rsidR="007C0316">
              <w:t>S</w:t>
            </w:r>
            <w:r>
              <w:t xml:space="preserve">ledování legislativních změn i současných trendů předškolního vzdělávání (např. vyučovací metody) a zařazování jich do organizace </w:t>
            </w:r>
            <w:r w:rsidR="007C0316">
              <w:t>vz</w:t>
            </w:r>
            <w:r>
              <w:t>dělávání a do vzdělávací nabídky</w:t>
            </w:r>
          </w:p>
          <w:p w:rsidR="00313B37" w:rsidRDefault="00313B37" w:rsidP="00313B37">
            <w:pPr>
              <w:jc w:val="both"/>
            </w:pPr>
            <w:r>
              <w:t>10, Pestrá nabídka doplňkových aktivit dětem během celého roku</w:t>
            </w:r>
          </w:p>
          <w:p w:rsidR="00313B37" w:rsidRDefault="00313B37" w:rsidP="00313B37">
            <w:pPr>
              <w:jc w:val="both"/>
            </w:pPr>
            <w:r>
              <w:t>11. Pestrá spolupráce s nejrůznějšími partnery</w:t>
            </w:r>
          </w:p>
          <w:p w:rsidR="00313B37" w:rsidRDefault="00313B37" w:rsidP="00313B37">
            <w:pPr>
              <w:jc w:val="both"/>
            </w:pPr>
            <w:r>
              <w:t>12. Vysoká úroveň péče o děti s OŠD, s vadami řeči a se specifickými vzdělávacími potřebami</w:t>
            </w:r>
          </w:p>
          <w:p w:rsidR="00313B37" w:rsidRDefault="00313B37" w:rsidP="00313B37">
            <w:pPr>
              <w:jc w:val="both"/>
            </w:pPr>
            <w:r>
              <w:t>13. Příznivé psychosociální klima ve třídách začínající individuálními adaptačními programy pro každé dítě</w:t>
            </w:r>
          </w:p>
          <w:p w:rsidR="00313B37" w:rsidRDefault="00313B37" w:rsidP="00313B37">
            <w:pPr>
              <w:jc w:val="both"/>
            </w:pPr>
            <w:r>
              <w:t xml:space="preserve">14. Spolupráce s rodiči, spokojenost rodičů s prací pedagogů i provozních zaměstnanců. </w:t>
            </w:r>
          </w:p>
          <w:p w:rsidR="00313B37" w:rsidRDefault="00313B37" w:rsidP="00313B37">
            <w:pPr>
              <w:jc w:val="both"/>
            </w:pPr>
          </w:p>
          <w:p w:rsidR="00313B37" w:rsidRPr="009E722E" w:rsidRDefault="00313B37" w:rsidP="00313B37">
            <w:pPr>
              <w:jc w:val="both"/>
            </w:pPr>
          </w:p>
        </w:tc>
        <w:tc>
          <w:tcPr>
            <w:tcW w:w="6997" w:type="dxa"/>
          </w:tcPr>
          <w:p w:rsidR="00313B37" w:rsidRPr="0097113C" w:rsidRDefault="00313B37" w:rsidP="00313B37">
            <w:pPr>
              <w:pStyle w:val="Standard"/>
              <w:rPr>
                <w:rFonts w:ascii="Times New Roman" w:hAnsi="Times New Roman" w:cs="Times New Roman"/>
                <w:sz w:val="20"/>
                <w:szCs w:val="20"/>
              </w:rPr>
            </w:pPr>
            <w:r w:rsidRPr="0097113C">
              <w:rPr>
                <w:rFonts w:ascii="Times New Roman" w:hAnsi="Times New Roman" w:cs="Times New Roman"/>
                <w:sz w:val="20"/>
                <w:szCs w:val="20"/>
              </w:rPr>
              <w:lastRenderedPageBreak/>
              <w:t>1. MŠ nedisponují dostatečným technickým a materiálním zabezpečením pro rozvoj d</w:t>
            </w:r>
            <w:r w:rsidR="0097113C" w:rsidRPr="0097113C">
              <w:rPr>
                <w:rFonts w:ascii="Times New Roman" w:hAnsi="Times New Roman" w:cs="Times New Roman"/>
                <w:sz w:val="20"/>
                <w:szCs w:val="20"/>
              </w:rPr>
              <w:t>ě</w:t>
            </w:r>
            <w:r w:rsidRPr="0097113C">
              <w:rPr>
                <w:rFonts w:ascii="Times New Roman" w:hAnsi="Times New Roman" w:cs="Times New Roman"/>
                <w:sz w:val="20"/>
                <w:szCs w:val="20"/>
              </w:rPr>
              <w:t>tí.</w:t>
            </w:r>
          </w:p>
          <w:p w:rsidR="00313B37" w:rsidRPr="0097113C" w:rsidRDefault="00313B37" w:rsidP="00313B37">
            <w:pPr>
              <w:pStyle w:val="Standard"/>
              <w:jc w:val="both"/>
              <w:rPr>
                <w:rFonts w:ascii="Times New Roman" w:hAnsi="Times New Roman" w:cs="Times New Roman"/>
                <w:sz w:val="20"/>
                <w:szCs w:val="20"/>
              </w:rPr>
            </w:pPr>
            <w:r w:rsidRPr="0097113C">
              <w:rPr>
                <w:rFonts w:ascii="Times New Roman" w:hAnsi="Times New Roman" w:cs="Times New Roman"/>
                <w:sz w:val="20"/>
                <w:szCs w:val="20"/>
              </w:rPr>
              <w:t>2. Učitelé MŠ dostatečně nesdílejí dobrou praxi mezi sebou ani s učiteli z jiných MŠ.</w:t>
            </w:r>
          </w:p>
          <w:p w:rsidR="00313B37" w:rsidRPr="0097113C" w:rsidRDefault="00313B37" w:rsidP="00313B37">
            <w:pPr>
              <w:pStyle w:val="Standard"/>
              <w:jc w:val="both"/>
              <w:rPr>
                <w:rFonts w:ascii="Times New Roman" w:hAnsi="Times New Roman" w:cs="Times New Roman"/>
                <w:sz w:val="20"/>
                <w:szCs w:val="20"/>
              </w:rPr>
            </w:pPr>
            <w:r w:rsidRPr="0097113C">
              <w:rPr>
                <w:rFonts w:ascii="Times New Roman" w:hAnsi="Times New Roman" w:cs="Times New Roman"/>
                <w:sz w:val="20"/>
                <w:szCs w:val="20"/>
              </w:rPr>
              <w:t>3.</w:t>
            </w:r>
            <w:r w:rsidR="0097113C">
              <w:rPr>
                <w:rFonts w:ascii="Times New Roman" w:hAnsi="Times New Roman" w:cs="Times New Roman"/>
                <w:sz w:val="20"/>
                <w:szCs w:val="20"/>
              </w:rPr>
              <w:t xml:space="preserve"> Š</w:t>
            </w:r>
            <w:r w:rsidRPr="0097113C">
              <w:rPr>
                <w:rFonts w:ascii="Times New Roman" w:hAnsi="Times New Roman" w:cs="Times New Roman"/>
                <w:sz w:val="20"/>
                <w:szCs w:val="20"/>
              </w:rPr>
              <w:t>kolky pravidelně nenakupují aktuální literaturu a multimédia – nedostatek financí.</w:t>
            </w:r>
          </w:p>
          <w:p w:rsidR="00313B37" w:rsidRPr="0097113C" w:rsidRDefault="00313B37" w:rsidP="00313B37">
            <w:pPr>
              <w:pStyle w:val="Standard"/>
              <w:jc w:val="both"/>
              <w:rPr>
                <w:rFonts w:ascii="Times New Roman" w:hAnsi="Times New Roman" w:cs="Times New Roman"/>
                <w:color w:val="000000" w:themeColor="text1"/>
                <w:sz w:val="20"/>
                <w:szCs w:val="20"/>
              </w:rPr>
            </w:pPr>
            <w:r w:rsidRPr="0097113C">
              <w:rPr>
                <w:rFonts w:ascii="Times New Roman" w:hAnsi="Times New Roman" w:cs="Times New Roman"/>
                <w:color w:val="000000" w:themeColor="text1"/>
                <w:sz w:val="20"/>
                <w:szCs w:val="20"/>
              </w:rPr>
              <w:lastRenderedPageBreak/>
              <w:t>4. Vysoké počty dětí ve třídách – špatné podmínky pro inkluzi, individualizaci vzdělávání, práci s nadanými dětmi…)</w:t>
            </w:r>
          </w:p>
          <w:p w:rsidR="00313B37" w:rsidRPr="0097113C" w:rsidRDefault="00313B37" w:rsidP="00313B37">
            <w:pPr>
              <w:pStyle w:val="Standard"/>
              <w:jc w:val="both"/>
              <w:rPr>
                <w:rFonts w:ascii="Times New Roman" w:hAnsi="Times New Roman" w:cs="Times New Roman"/>
                <w:color w:val="000000" w:themeColor="text1"/>
                <w:sz w:val="20"/>
                <w:szCs w:val="20"/>
              </w:rPr>
            </w:pPr>
            <w:r w:rsidRPr="0097113C">
              <w:rPr>
                <w:rFonts w:ascii="Times New Roman" w:hAnsi="Times New Roman" w:cs="Times New Roman"/>
                <w:color w:val="000000" w:themeColor="text1"/>
                <w:sz w:val="20"/>
                <w:szCs w:val="20"/>
              </w:rPr>
              <w:t xml:space="preserve">5. </w:t>
            </w:r>
            <w:r w:rsidR="0097113C">
              <w:rPr>
                <w:rFonts w:ascii="Times New Roman" w:hAnsi="Times New Roman" w:cs="Times New Roman"/>
                <w:color w:val="000000" w:themeColor="text1"/>
                <w:sz w:val="20"/>
                <w:szCs w:val="20"/>
              </w:rPr>
              <w:t>P</w:t>
            </w:r>
            <w:r w:rsidRPr="0097113C">
              <w:rPr>
                <w:rFonts w:ascii="Times New Roman" w:hAnsi="Times New Roman" w:cs="Times New Roman"/>
                <w:color w:val="000000" w:themeColor="text1"/>
                <w:sz w:val="20"/>
                <w:szCs w:val="20"/>
              </w:rPr>
              <w:t>sychická náročnost povolání učitele, vysoká zodpovědnost</w:t>
            </w:r>
          </w:p>
          <w:p w:rsidR="00313B37" w:rsidRPr="0097113C" w:rsidRDefault="00313B37" w:rsidP="00313B37">
            <w:pPr>
              <w:pStyle w:val="Standard"/>
              <w:jc w:val="both"/>
              <w:rPr>
                <w:rFonts w:ascii="Times New Roman" w:hAnsi="Times New Roman" w:cs="Times New Roman"/>
                <w:color w:val="000000" w:themeColor="text1"/>
                <w:sz w:val="20"/>
                <w:szCs w:val="20"/>
              </w:rPr>
            </w:pPr>
            <w:r w:rsidRPr="0097113C">
              <w:rPr>
                <w:rFonts w:ascii="Times New Roman" w:hAnsi="Times New Roman" w:cs="Times New Roman"/>
                <w:color w:val="000000" w:themeColor="text1"/>
                <w:sz w:val="20"/>
                <w:szCs w:val="20"/>
              </w:rPr>
              <w:t xml:space="preserve">6. </w:t>
            </w:r>
            <w:r w:rsidR="0097113C">
              <w:rPr>
                <w:rFonts w:ascii="Times New Roman" w:hAnsi="Times New Roman" w:cs="Times New Roman"/>
                <w:color w:val="000000" w:themeColor="text1"/>
                <w:sz w:val="20"/>
                <w:szCs w:val="20"/>
              </w:rPr>
              <w:t>N</w:t>
            </w:r>
            <w:r w:rsidRPr="0097113C">
              <w:rPr>
                <w:rFonts w:ascii="Times New Roman" w:hAnsi="Times New Roman" w:cs="Times New Roman"/>
                <w:color w:val="000000" w:themeColor="text1"/>
                <w:sz w:val="20"/>
                <w:szCs w:val="20"/>
              </w:rPr>
              <w:t>ezájem pedagogů zvyšovat si své vzdělání studiem na VŠ</w:t>
            </w:r>
          </w:p>
          <w:p w:rsidR="00313B37" w:rsidRPr="0097113C" w:rsidRDefault="00313B37" w:rsidP="00313B37">
            <w:pPr>
              <w:pStyle w:val="Standard"/>
              <w:jc w:val="both"/>
              <w:rPr>
                <w:rFonts w:ascii="Times New Roman" w:hAnsi="Times New Roman" w:cs="Times New Roman"/>
                <w:color w:val="000000" w:themeColor="text1"/>
                <w:sz w:val="20"/>
                <w:szCs w:val="20"/>
              </w:rPr>
            </w:pPr>
            <w:r w:rsidRPr="0097113C">
              <w:rPr>
                <w:rFonts w:ascii="Times New Roman" w:hAnsi="Times New Roman" w:cs="Times New Roman"/>
                <w:color w:val="000000" w:themeColor="text1"/>
                <w:sz w:val="20"/>
                <w:szCs w:val="20"/>
              </w:rPr>
              <w:t>7. „</w:t>
            </w:r>
            <w:r w:rsidR="0097113C">
              <w:rPr>
                <w:rFonts w:ascii="Times New Roman" w:hAnsi="Times New Roman" w:cs="Times New Roman"/>
                <w:color w:val="000000" w:themeColor="text1"/>
                <w:sz w:val="20"/>
                <w:szCs w:val="20"/>
              </w:rPr>
              <w:t>S</w:t>
            </w:r>
            <w:r w:rsidRPr="0097113C">
              <w:rPr>
                <w:rFonts w:ascii="Times New Roman" w:hAnsi="Times New Roman" w:cs="Times New Roman"/>
                <w:color w:val="000000" w:themeColor="text1"/>
                <w:sz w:val="20"/>
                <w:szCs w:val="20"/>
              </w:rPr>
              <w:t>tárnutí“ pedagogického kolektivu</w:t>
            </w:r>
          </w:p>
          <w:p w:rsidR="00313B37" w:rsidRPr="0097113C" w:rsidRDefault="00313B37" w:rsidP="00313B37">
            <w:pPr>
              <w:pStyle w:val="Standard"/>
              <w:jc w:val="both"/>
              <w:rPr>
                <w:rFonts w:ascii="Times New Roman" w:hAnsi="Times New Roman" w:cs="Times New Roman"/>
                <w:color w:val="000000" w:themeColor="text1"/>
                <w:sz w:val="20"/>
                <w:szCs w:val="20"/>
              </w:rPr>
            </w:pPr>
            <w:r w:rsidRPr="0097113C">
              <w:rPr>
                <w:rFonts w:ascii="Times New Roman" w:hAnsi="Times New Roman" w:cs="Times New Roman"/>
                <w:color w:val="000000" w:themeColor="text1"/>
                <w:sz w:val="20"/>
                <w:szCs w:val="20"/>
              </w:rPr>
              <w:t xml:space="preserve">8. </w:t>
            </w:r>
            <w:r w:rsidR="0097113C">
              <w:rPr>
                <w:rFonts w:ascii="Times New Roman" w:hAnsi="Times New Roman" w:cs="Times New Roman"/>
                <w:color w:val="000000" w:themeColor="text1"/>
                <w:sz w:val="20"/>
                <w:szCs w:val="20"/>
              </w:rPr>
              <w:t>N</w:t>
            </w:r>
            <w:r w:rsidRPr="0097113C">
              <w:rPr>
                <w:rFonts w:ascii="Times New Roman" w:hAnsi="Times New Roman" w:cs="Times New Roman"/>
                <w:color w:val="000000" w:themeColor="text1"/>
                <w:sz w:val="20"/>
                <w:szCs w:val="20"/>
              </w:rPr>
              <w:t>evyužívání grantů</w:t>
            </w:r>
          </w:p>
          <w:p w:rsidR="00313B37" w:rsidRPr="0097113C" w:rsidRDefault="00313B37" w:rsidP="00313B37">
            <w:pPr>
              <w:pStyle w:val="Standard"/>
              <w:jc w:val="both"/>
              <w:rPr>
                <w:rFonts w:ascii="Times New Roman" w:hAnsi="Times New Roman" w:cs="Times New Roman"/>
                <w:color w:val="000000" w:themeColor="text1"/>
                <w:sz w:val="20"/>
                <w:szCs w:val="20"/>
              </w:rPr>
            </w:pPr>
            <w:r w:rsidRPr="0097113C">
              <w:rPr>
                <w:rFonts w:ascii="Times New Roman" w:hAnsi="Times New Roman" w:cs="Times New Roman"/>
                <w:color w:val="000000" w:themeColor="text1"/>
                <w:sz w:val="20"/>
                <w:szCs w:val="20"/>
              </w:rPr>
              <w:t xml:space="preserve">9. </w:t>
            </w:r>
            <w:r w:rsidR="0097113C">
              <w:rPr>
                <w:rFonts w:ascii="Times New Roman" w:hAnsi="Times New Roman" w:cs="Times New Roman"/>
                <w:color w:val="000000" w:themeColor="text1"/>
                <w:sz w:val="20"/>
                <w:szCs w:val="20"/>
              </w:rPr>
              <w:t>H</w:t>
            </w:r>
            <w:r w:rsidRPr="0097113C">
              <w:rPr>
                <w:rFonts w:ascii="Times New Roman" w:hAnsi="Times New Roman" w:cs="Times New Roman"/>
                <w:color w:val="000000" w:themeColor="text1"/>
                <w:sz w:val="20"/>
                <w:szCs w:val="20"/>
              </w:rPr>
              <w:t>orší vybavení školních zahrad (zařízení pro otužování dětí, tělovýchovná…)</w:t>
            </w:r>
          </w:p>
          <w:p w:rsidR="00313B37" w:rsidRPr="0097113C" w:rsidRDefault="00313B37" w:rsidP="00313B37">
            <w:pPr>
              <w:pStyle w:val="Standard"/>
              <w:jc w:val="both"/>
              <w:rPr>
                <w:rFonts w:ascii="Times New Roman" w:hAnsi="Times New Roman" w:cs="Times New Roman"/>
                <w:color w:val="000000" w:themeColor="text1"/>
                <w:sz w:val="20"/>
                <w:szCs w:val="20"/>
              </w:rPr>
            </w:pPr>
            <w:r w:rsidRPr="0097113C">
              <w:rPr>
                <w:rFonts w:ascii="Times New Roman" w:hAnsi="Times New Roman" w:cs="Times New Roman"/>
                <w:color w:val="000000" w:themeColor="text1"/>
                <w:sz w:val="20"/>
                <w:szCs w:val="20"/>
              </w:rPr>
              <w:t>10. Chybí tělocvičny, venkovní učebny polytechnické a environmentální výchovy</w:t>
            </w:r>
          </w:p>
          <w:p w:rsidR="00313B37" w:rsidRPr="0097113C" w:rsidRDefault="00313B37" w:rsidP="00313B37">
            <w:pPr>
              <w:pStyle w:val="Standard"/>
              <w:jc w:val="both"/>
              <w:rPr>
                <w:rFonts w:ascii="Times New Roman" w:hAnsi="Times New Roman" w:cs="Times New Roman"/>
                <w:color w:val="000000" w:themeColor="text1"/>
                <w:sz w:val="20"/>
                <w:szCs w:val="20"/>
              </w:rPr>
            </w:pPr>
            <w:r w:rsidRPr="0097113C">
              <w:rPr>
                <w:rFonts w:ascii="Times New Roman" w:hAnsi="Times New Roman" w:cs="Times New Roman"/>
                <w:color w:val="000000" w:themeColor="text1"/>
                <w:sz w:val="20"/>
                <w:szCs w:val="20"/>
              </w:rPr>
              <w:t>11. Nedostatečné vybavení ICT technikou pro zvyšování informační gramotnosti dětí</w:t>
            </w:r>
          </w:p>
          <w:p w:rsidR="00313B37" w:rsidRPr="0097113C" w:rsidRDefault="00313B37" w:rsidP="00313B37">
            <w:pPr>
              <w:pStyle w:val="Standard"/>
              <w:jc w:val="both"/>
              <w:rPr>
                <w:rFonts w:ascii="Times New Roman" w:hAnsi="Times New Roman" w:cs="Times New Roman"/>
                <w:color w:val="000000" w:themeColor="text1"/>
                <w:sz w:val="20"/>
                <w:szCs w:val="20"/>
              </w:rPr>
            </w:pPr>
            <w:r w:rsidRPr="0097113C">
              <w:rPr>
                <w:rFonts w:ascii="Times New Roman" w:hAnsi="Times New Roman" w:cs="Times New Roman"/>
                <w:color w:val="000000" w:themeColor="text1"/>
                <w:sz w:val="20"/>
                <w:szCs w:val="20"/>
              </w:rPr>
              <w:t>12. Vybavení tříd a zahrad pro 2leté děti</w:t>
            </w:r>
          </w:p>
          <w:p w:rsidR="00313B37" w:rsidRPr="0097113C" w:rsidRDefault="00313B37" w:rsidP="00313B37">
            <w:pPr>
              <w:pStyle w:val="Standard"/>
              <w:jc w:val="both"/>
              <w:rPr>
                <w:rFonts w:ascii="Times New Roman" w:hAnsi="Times New Roman" w:cs="Times New Roman"/>
                <w:color w:val="000000" w:themeColor="text1"/>
                <w:sz w:val="20"/>
                <w:szCs w:val="20"/>
              </w:rPr>
            </w:pPr>
            <w:r w:rsidRPr="0097113C">
              <w:rPr>
                <w:rFonts w:ascii="Times New Roman" w:hAnsi="Times New Roman" w:cs="Times New Roman"/>
                <w:color w:val="000000" w:themeColor="text1"/>
                <w:sz w:val="20"/>
                <w:szCs w:val="20"/>
              </w:rPr>
              <w:t>13. Personální posílení pedagogů (asistentů ve třídách s 2letými dětmi)</w:t>
            </w:r>
          </w:p>
          <w:p w:rsidR="00313B37" w:rsidRPr="00F17B44" w:rsidRDefault="00313B37" w:rsidP="00313B37">
            <w:pPr>
              <w:pStyle w:val="Standard"/>
              <w:jc w:val="both"/>
              <w:rPr>
                <w:rFonts w:cs="Times New Roman"/>
                <w:color w:val="000000" w:themeColor="text1"/>
                <w:sz w:val="20"/>
                <w:szCs w:val="20"/>
              </w:rPr>
            </w:pPr>
            <w:r w:rsidRPr="0097113C">
              <w:rPr>
                <w:rFonts w:ascii="Times New Roman" w:hAnsi="Times New Roman" w:cs="Times New Roman"/>
                <w:color w:val="000000" w:themeColor="text1"/>
                <w:sz w:val="20"/>
                <w:szCs w:val="20"/>
              </w:rPr>
              <w:t>14. Stále narůstající administrativní práce pro vedoucí zaměstnance i učitele, které je odvádí od kvalitní výchovné a z vzdělávací práce s dětmi.</w:t>
            </w:r>
            <w:r>
              <w:rPr>
                <w:rFonts w:cs="Times New Roman"/>
                <w:color w:val="000000" w:themeColor="text1"/>
                <w:sz w:val="20"/>
                <w:szCs w:val="20"/>
              </w:rPr>
              <w:t xml:space="preserve"> </w:t>
            </w:r>
          </w:p>
        </w:tc>
      </w:tr>
      <w:tr w:rsidR="00313B37" w:rsidRPr="009E722E" w:rsidTr="00313B37">
        <w:tc>
          <w:tcPr>
            <w:tcW w:w="6997" w:type="dxa"/>
          </w:tcPr>
          <w:p w:rsidR="00313B37" w:rsidRPr="009E722E" w:rsidRDefault="00313B37" w:rsidP="00313B37">
            <w:pPr>
              <w:jc w:val="center"/>
              <w:rPr>
                <w:b/>
                <w:bCs/>
              </w:rPr>
            </w:pPr>
            <w:r w:rsidRPr="009E722E">
              <w:rPr>
                <w:b/>
                <w:bCs/>
              </w:rPr>
              <w:lastRenderedPageBreak/>
              <w:t>O - příležitosti</w:t>
            </w:r>
          </w:p>
        </w:tc>
        <w:tc>
          <w:tcPr>
            <w:tcW w:w="6997" w:type="dxa"/>
          </w:tcPr>
          <w:p w:rsidR="00313B37" w:rsidRPr="009E722E" w:rsidRDefault="00313B37" w:rsidP="00313B37">
            <w:pPr>
              <w:jc w:val="center"/>
              <w:rPr>
                <w:b/>
                <w:bCs/>
              </w:rPr>
            </w:pPr>
            <w:r w:rsidRPr="009E722E">
              <w:rPr>
                <w:b/>
                <w:bCs/>
              </w:rPr>
              <w:t>T- Hrozby</w:t>
            </w:r>
          </w:p>
        </w:tc>
      </w:tr>
      <w:tr w:rsidR="00313B37" w:rsidRPr="009E722E" w:rsidTr="00313B37">
        <w:tc>
          <w:tcPr>
            <w:tcW w:w="6997" w:type="dxa"/>
          </w:tcPr>
          <w:p w:rsidR="00313B37" w:rsidRPr="0097113C" w:rsidRDefault="00313B37" w:rsidP="00313B37">
            <w:r w:rsidRPr="0097113C">
              <w:rPr>
                <w:bCs/>
              </w:rPr>
              <w:t xml:space="preserve">1. </w:t>
            </w:r>
            <w:r w:rsidRPr="0097113C">
              <w:t>OPVVV: nákup pomůcek a výukových materiálů, vzdělávání pedagogů.</w:t>
            </w:r>
          </w:p>
          <w:p w:rsidR="0097113C" w:rsidRPr="0097113C" w:rsidRDefault="0097113C" w:rsidP="00313B37"/>
          <w:p w:rsidR="00313B37" w:rsidRPr="0097113C" w:rsidRDefault="00313B37" w:rsidP="00313B37">
            <w:r w:rsidRPr="0097113C">
              <w:rPr>
                <w:bCs/>
              </w:rPr>
              <w:t>2.</w:t>
            </w:r>
            <w:r w:rsidRPr="0097113C">
              <w:rPr>
                <w:b/>
              </w:rPr>
              <w:t xml:space="preserve"> N</w:t>
            </w:r>
            <w:r w:rsidRPr="0097113C">
              <w:t>ové vzdělávací metody na trhu v posledních letech (Hejný, atd.) na výběr.</w:t>
            </w:r>
          </w:p>
          <w:p w:rsidR="0097113C" w:rsidRPr="0097113C" w:rsidRDefault="0097113C" w:rsidP="00313B37">
            <w:pPr>
              <w:pStyle w:val="Standard"/>
              <w:rPr>
                <w:rFonts w:ascii="Times New Roman" w:hAnsi="Times New Roman" w:cs="Times New Roman"/>
                <w:bCs/>
                <w:sz w:val="20"/>
                <w:szCs w:val="20"/>
              </w:rPr>
            </w:pPr>
          </w:p>
          <w:p w:rsidR="0097113C" w:rsidRPr="0097113C" w:rsidRDefault="00313B37" w:rsidP="00313B37">
            <w:pPr>
              <w:pStyle w:val="Standard"/>
              <w:rPr>
                <w:rFonts w:ascii="Times New Roman" w:hAnsi="Times New Roman" w:cs="Times New Roman"/>
                <w:bCs/>
                <w:iCs/>
                <w:sz w:val="20"/>
                <w:szCs w:val="20"/>
              </w:rPr>
            </w:pPr>
            <w:r w:rsidRPr="0097113C">
              <w:rPr>
                <w:rFonts w:ascii="Times New Roman" w:hAnsi="Times New Roman" w:cs="Times New Roman"/>
                <w:bCs/>
                <w:sz w:val="20"/>
                <w:szCs w:val="20"/>
              </w:rPr>
              <w:t xml:space="preserve">3. </w:t>
            </w:r>
            <w:r w:rsidRPr="0097113C">
              <w:rPr>
                <w:rFonts w:ascii="Times New Roman" w:hAnsi="Times New Roman" w:cs="Times New Roman"/>
                <w:bCs/>
                <w:iCs/>
                <w:sz w:val="20"/>
                <w:szCs w:val="20"/>
              </w:rPr>
              <w:t>Dostatečné množství námětů na internetových stránkách (</w:t>
            </w:r>
            <w:proofErr w:type="spellStart"/>
            <w:r w:rsidRPr="0097113C">
              <w:rPr>
                <w:rFonts w:ascii="Times New Roman" w:hAnsi="Times New Roman" w:cs="Times New Roman"/>
                <w:bCs/>
                <w:iCs/>
                <w:sz w:val="20"/>
                <w:szCs w:val="20"/>
              </w:rPr>
              <w:t>např</w:t>
            </w:r>
            <w:proofErr w:type="spellEnd"/>
            <w:r w:rsidRPr="0097113C">
              <w:rPr>
                <w:rFonts w:ascii="Times New Roman" w:hAnsi="Times New Roman" w:cs="Times New Roman"/>
                <w:bCs/>
                <w:iCs/>
                <w:sz w:val="20"/>
                <w:szCs w:val="20"/>
              </w:rPr>
              <w:t xml:space="preserve">: </w:t>
            </w:r>
            <w:proofErr w:type="gramStart"/>
            <w:r w:rsidRPr="0097113C">
              <w:rPr>
                <w:rFonts w:ascii="Times New Roman" w:hAnsi="Times New Roman" w:cs="Times New Roman"/>
                <w:bCs/>
                <w:iCs/>
                <w:sz w:val="20"/>
                <w:szCs w:val="20"/>
              </w:rPr>
              <w:t>DUMY.CZ</w:t>
            </w:r>
            <w:proofErr w:type="gramEnd"/>
            <w:r w:rsidRPr="0097113C">
              <w:rPr>
                <w:rFonts w:ascii="Times New Roman" w:hAnsi="Times New Roman" w:cs="Times New Roman"/>
                <w:bCs/>
                <w:iCs/>
                <w:sz w:val="20"/>
                <w:szCs w:val="20"/>
              </w:rPr>
              <w:t>).</w:t>
            </w:r>
          </w:p>
          <w:p w:rsidR="00313B37" w:rsidRPr="0097113C" w:rsidRDefault="00313B37" w:rsidP="00313B37">
            <w:pPr>
              <w:pStyle w:val="Standard"/>
              <w:rPr>
                <w:rFonts w:ascii="Times New Roman" w:hAnsi="Times New Roman" w:cs="Times New Roman"/>
                <w:bCs/>
                <w:iCs/>
                <w:sz w:val="20"/>
                <w:szCs w:val="20"/>
                <w:highlight w:val="yellow"/>
              </w:rPr>
            </w:pPr>
            <w:r w:rsidRPr="0097113C">
              <w:rPr>
                <w:rFonts w:ascii="Times New Roman" w:hAnsi="Times New Roman" w:cs="Times New Roman"/>
                <w:bCs/>
                <w:iCs/>
                <w:sz w:val="20"/>
                <w:szCs w:val="20"/>
              </w:rPr>
              <w:t xml:space="preserve">4. </w:t>
            </w:r>
            <w:r w:rsidRPr="0097113C">
              <w:rPr>
                <w:rFonts w:ascii="Times New Roman" w:hAnsi="Times New Roman" w:cs="Times New Roman"/>
                <w:sz w:val="20"/>
                <w:szCs w:val="20"/>
              </w:rPr>
              <w:t>MŠ si uvědomují nedostatečnost a mají zájem stav měnit.</w:t>
            </w:r>
          </w:p>
          <w:p w:rsidR="00313B37" w:rsidRPr="0097113C" w:rsidRDefault="00313B37" w:rsidP="00313B37">
            <w:pPr>
              <w:pStyle w:val="Standard"/>
              <w:jc w:val="both"/>
              <w:rPr>
                <w:rFonts w:ascii="Times New Roman" w:hAnsi="Times New Roman" w:cs="Times New Roman"/>
                <w:bCs/>
                <w:sz w:val="20"/>
                <w:szCs w:val="20"/>
              </w:rPr>
            </w:pPr>
            <w:r w:rsidRPr="0097113C">
              <w:rPr>
                <w:rFonts w:ascii="Times New Roman" w:hAnsi="Times New Roman" w:cs="Times New Roman"/>
                <w:bCs/>
                <w:sz w:val="20"/>
                <w:szCs w:val="20"/>
              </w:rPr>
              <w:t>5. vzdělávací instituce nenabízí vůbec nebo velmi málo semináře na téma „2leté děti v MŠ“ včetně metodik, téma „děti z multikulturních rodin v MŠ,“ téma „ICT technika v MŠ“ a téma „Rozvíjení finanční gramotnosti u dětí v MŠ“.</w:t>
            </w:r>
          </w:p>
          <w:p w:rsidR="00313B37" w:rsidRPr="009E722E" w:rsidRDefault="00313B37" w:rsidP="00313B37">
            <w:pPr>
              <w:pStyle w:val="Standard"/>
              <w:jc w:val="both"/>
              <w:rPr>
                <w:rFonts w:cs="Times New Roman"/>
                <w:b/>
                <w:bCs/>
                <w:sz w:val="20"/>
                <w:szCs w:val="20"/>
              </w:rPr>
            </w:pPr>
          </w:p>
        </w:tc>
        <w:tc>
          <w:tcPr>
            <w:tcW w:w="6997" w:type="dxa"/>
          </w:tcPr>
          <w:p w:rsidR="00313B37" w:rsidRPr="0097113C" w:rsidRDefault="00313B37" w:rsidP="00313B37">
            <w:pPr>
              <w:pStyle w:val="Standard"/>
              <w:jc w:val="both"/>
              <w:rPr>
                <w:rFonts w:ascii="Times New Roman" w:hAnsi="Times New Roman" w:cs="Times New Roman"/>
                <w:sz w:val="20"/>
                <w:szCs w:val="20"/>
              </w:rPr>
            </w:pPr>
            <w:r w:rsidRPr="0097113C">
              <w:rPr>
                <w:rFonts w:ascii="Times New Roman" w:hAnsi="Times New Roman" w:cs="Times New Roman"/>
                <w:sz w:val="20"/>
                <w:szCs w:val="20"/>
              </w:rPr>
              <w:t>1. Nedostatek stabilní finanční podpory ze strany státu pro rozvoj kvality předškolního vzdělávání.</w:t>
            </w:r>
          </w:p>
          <w:p w:rsidR="00313B37" w:rsidRPr="0097113C" w:rsidRDefault="00313B37" w:rsidP="00313B37">
            <w:pPr>
              <w:pStyle w:val="Standard"/>
              <w:jc w:val="both"/>
              <w:rPr>
                <w:rFonts w:ascii="Times New Roman" w:hAnsi="Times New Roman" w:cs="Times New Roman"/>
                <w:sz w:val="20"/>
                <w:szCs w:val="20"/>
              </w:rPr>
            </w:pPr>
            <w:r w:rsidRPr="0097113C">
              <w:rPr>
                <w:rFonts w:ascii="Times New Roman" w:hAnsi="Times New Roman" w:cs="Times New Roman"/>
                <w:sz w:val="20"/>
                <w:szCs w:val="20"/>
              </w:rPr>
              <w:t>2. Nedostatek interaktivních metod a pomůcek.</w:t>
            </w:r>
          </w:p>
          <w:p w:rsidR="00313B37" w:rsidRPr="0097113C" w:rsidRDefault="00313B37" w:rsidP="00313B37">
            <w:pPr>
              <w:pStyle w:val="Standard"/>
              <w:jc w:val="both"/>
              <w:rPr>
                <w:rFonts w:ascii="Times New Roman" w:hAnsi="Times New Roman" w:cs="Times New Roman"/>
                <w:bCs/>
                <w:sz w:val="20"/>
                <w:szCs w:val="20"/>
              </w:rPr>
            </w:pPr>
            <w:r w:rsidRPr="0097113C">
              <w:rPr>
                <w:rFonts w:ascii="Times New Roman" w:hAnsi="Times New Roman" w:cs="Times New Roman"/>
                <w:sz w:val="20"/>
                <w:szCs w:val="20"/>
              </w:rPr>
              <w:t>3. Nezájem ze strany rodičů nebo finanční překážky na jejich straně.</w:t>
            </w:r>
          </w:p>
          <w:p w:rsidR="00313B37" w:rsidRPr="0097113C" w:rsidRDefault="00313B37" w:rsidP="00313B37">
            <w:pPr>
              <w:pStyle w:val="Standard"/>
              <w:jc w:val="both"/>
              <w:rPr>
                <w:rFonts w:ascii="Times New Roman" w:hAnsi="Times New Roman" w:cs="Times New Roman"/>
                <w:sz w:val="20"/>
                <w:szCs w:val="20"/>
              </w:rPr>
            </w:pPr>
            <w:r w:rsidRPr="0097113C">
              <w:rPr>
                <w:rFonts w:ascii="Times New Roman" w:hAnsi="Times New Roman" w:cs="Times New Roman"/>
                <w:sz w:val="20"/>
                <w:szCs w:val="20"/>
              </w:rPr>
              <w:t>4. Změny v legislativě v počtech dětí ve třídách</w:t>
            </w:r>
          </w:p>
          <w:p w:rsidR="00313B37" w:rsidRPr="0097113C" w:rsidRDefault="00313B37" w:rsidP="00313B37">
            <w:pPr>
              <w:pStyle w:val="Standard"/>
              <w:jc w:val="both"/>
              <w:rPr>
                <w:rFonts w:ascii="Times New Roman" w:hAnsi="Times New Roman" w:cs="Times New Roman"/>
                <w:sz w:val="20"/>
                <w:szCs w:val="20"/>
              </w:rPr>
            </w:pPr>
            <w:r w:rsidRPr="0097113C">
              <w:rPr>
                <w:rFonts w:ascii="Times New Roman" w:hAnsi="Times New Roman" w:cs="Times New Roman"/>
                <w:sz w:val="20"/>
                <w:szCs w:val="20"/>
              </w:rPr>
              <w:t>5. Příliš složité, náročné i odborné vypracování grantů</w:t>
            </w:r>
          </w:p>
          <w:p w:rsidR="00313B37" w:rsidRPr="0097113C" w:rsidRDefault="00313B37" w:rsidP="00313B37">
            <w:pPr>
              <w:pStyle w:val="Standard"/>
              <w:jc w:val="both"/>
              <w:rPr>
                <w:rFonts w:ascii="Times New Roman" w:hAnsi="Times New Roman" w:cs="Times New Roman"/>
                <w:sz w:val="20"/>
                <w:szCs w:val="20"/>
              </w:rPr>
            </w:pPr>
            <w:r w:rsidRPr="0097113C">
              <w:rPr>
                <w:rFonts w:ascii="Times New Roman" w:hAnsi="Times New Roman" w:cs="Times New Roman"/>
                <w:sz w:val="20"/>
                <w:szCs w:val="20"/>
              </w:rPr>
              <w:t>6. Sledování povinné docházky dětí do MŠ v posledním ročníku předškolního vzdělávání</w:t>
            </w:r>
          </w:p>
          <w:p w:rsidR="00313B37" w:rsidRPr="0097113C" w:rsidRDefault="00313B37" w:rsidP="00313B37">
            <w:pPr>
              <w:pStyle w:val="Standard"/>
              <w:jc w:val="both"/>
              <w:rPr>
                <w:rFonts w:ascii="Times New Roman" w:hAnsi="Times New Roman" w:cs="Times New Roman"/>
                <w:sz w:val="20"/>
                <w:szCs w:val="20"/>
              </w:rPr>
            </w:pPr>
            <w:r w:rsidRPr="0097113C">
              <w:rPr>
                <w:rFonts w:ascii="Times New Roman" w:hAnsi="Times New Roman" w:cs="Times New Roman"/>
                <w:sz w:val="20"/>
                <w:szCs w:val="20"/>
              </w:rPr>
              <w:lastRenderedPageBreak/>
              <w:t>7. „Přezkušování“ dětí v MŠ při volbě rodičů domácího vzdělávání místo povinné docházky do MŠ</w:t>
            </w:r>
          </w:p>
          <w:p w:rsidR="00313B37" w:rsidRPr="0097113C" w:rsidRDefault="00313B37" w:rsidP="00313B37">
            <w:pPr>
              <w:pStyle w:val="Standard"/>
              <w:jc w:val="both"/>
              <w:rPr>
                <w:rFonts w:ascii="Times New Roman" w:hAnsi="Times New Roman" w:cs="Times New Roman"/>
                <w:sz w:val="20"/>
                <w:szCs w:val="20"/>
              </w:rPr>
            </w:pPr>
            <w:r w:rsidRPr="0097113C">
              <w:rPr>
                <w:rFonts w:ascii="Times New Roman" w:hAnsi="Times New Roman" w:cs="Times New Roman"/>
                <w:sz w:val="20"/>
                <w:szCs w:val="20"/>
              </w:rPr>
              <w:t>8. Legislativně nastavit pravidla pro vzdělávání dětí od 2 let v MŠ (úprava RVP PV)</w:t>
            </w:r>
          </w:p>
          <w:p w:rsidR="00313B37" w:rsidRPr="0097113C" w:rsidRDefault="00313B37" w:rsidP="00313B37">
            <w:pPr>
              <w:pStyle w:val="Standard"/>
              <w:jc w:val="both"/>
              <w:rPr>
                <w:rFonts w:ascii="Times New Roman" w:hAnsi="Times New Roman" w:cs="Times New Roman"/>
                <w:sz w:val="20"/>
                <w:szCs w:val="20"/>
              </w:rPr>
            </w:pPr>
            <w:r w:rsidRPr="0097113C">
              <w:rPr>
                <w:rFonts w:ascii="Times New Roman" w:hAnsi="Times New Roman" w:cs="Times New Roman"/>
                <w:sz w:val="20"/>
                <w:szCs w:val="20"/>
              </w:rPr>
              <w:t xml:space="preserve">9. Snížení </w:t>
            </w:r>
            <w:proofErr w:type="spellStart"/>
            <w:r w:rsidRPr="0097113C">
              <w:rPr>
                <w:rFonts w:ascii="Times New Roman" w:hAnsi="Times New Roman" w:cs="Times New Roman"/>
                <w:sz w:val="20"/>
                <w:szCs w:val="20"/>
              </w:rPr>
              <w:t>předplaveckých</w:t>
            </w:r>
            <w:proofErr w:type="spellEnd"/>
            <w:r w:rsidRPr="0097113C">
              <w:rPr>
                <w:rFonts w:ascii="Times New Roman" w:hAnsi="Times New Roman" w:cs="Times New Roman"/>
                <w:sz w:val="20"/>
                <w:szCs w:val="20"/>
              </w:rPr>
              <w:t xml:space="preserve"> dovedností předškolních dětí nastavením nesplnitelných podmínek ČŠI pro realizaci </w:t>
            </w:r>
            <w:proofErr w:type="spellStart"/>
            <w:r w:rsidRPr="0097113C">
              <w:rPr>
                <w:rFonts w:ascii="Times New Roman" w:hAnsi="Times New Roman" w:cs="Times New Roman"/>
                <w:sz w:val="20"/>
                <w:szCs w:val="20"/>
              </w:rPr>
              <w:t>předplavecké</w:t>
            </w:r>
            <w:proofErr w:type="spellEnd"/>
            <w:r w:rsidRPr="0097113C">
              <w:rPr>
                <w:rFonts w:ascii="Times New Roman" w:hAnsi="Times New Roman" w:cs="Times New Roman"/>
                <w:sz w:val="20"/>
                <w:szCs w:val="20"/>
              </w:rPr>
              <w:t xml:space="preserve"> výuky dětí v MŠ</w:t>
            </w:r>
          </w:p>
          <w:p w:rsidR="00313B37" w:rsidRPr="0097113C" w:rsidRDefault="00313B37" w:rsidP="00313B37">
            <w:pPr>
              <w:pStyle w:val="Standard"/>
              <w:jc w:val="both"/>
              <w:rPr>
                <w:rFonts w:ascii="Times New Roman" w:hAnsi="Times New Roman" w:cs="Times New Roman"/>
                <w:sz w:val="20"/>
                <w:szCs w:val="20"/>
              </w:rPr>
            </w:pPr>
            <w:r w:rsidRPr="0097113C">
              <w:rPr>
                <w:rFonts w:ascii="Times New Roman" w:hAnsi="Times New Roman" w:cs="Times New Roman"/>
                <w:sz w:val="20"/>
                <w:szCs w:val="20"/>
              </w:rPr>
              <w:t>10. Celospolečensky špatná prestiž učitelů</w:t>
            </w:r>
          </w:p>
          <w:p w:rsidR="00313B37" w:rsidRPr="0097113C" w:rsidRDefault="00313B37" w:rsidP="008015A9">
            <w:pPr>
              <w:pStyle w:val="Standard"/>
              <w:jc w:val="both"/>
              <w:rPr>
                <w:rFonts w:ascii="Times New Roman" w:hAnsi="Times New Roman" w:cs="Times New Roman"/>
                <w:sz w:val="20"/>
                <w:szCs w:val="20"/>
              </w:rPr>
            </w:pPr>
            <w:r w:rsidRPr="0097113C">
              <w:rPr>
                <w:rFonts w:ascii="Times New Roman" w:hAnsi="Times New Roman" w:cs="Times New Roman"/>
                <w:sz w:val="20"/>
                <w:szCs w:val="20"/>
              </w:rPr>
              <w:t>11. Od 1.</w:t>
            </w:r>
            <w:r w:rsidR="008015A9">
              <w:rPr>
                <w:rFonts w:ascii="Times New Roman" w:hAnsi="Times New Roman" w:cs="Times New Roman"/>
                <w:sz w:val="20"/>
                <w:szCs w:val="20"/>
              </w:rPr>
              <w:t xml:space="preserve"> </w:t>
            </w:r>
            <w:r w:rsidRPr="0097113C">
              <w:rPr>
                <w:rFonts w:ascii="Times New Roman" w:hAnsi="Times New Roman" w:cs="Times New Roman"/>
                <w:sz w:val="20"/>
                <w:szCs w:val="20"/>
              </w:rPr>
              <w:t>9.</w:t>
            </w:r>
            <w:r w:rsidR="008015A9">
              <w:rPr>
                <w:rFonts w:ascii="Times New Roman" w:hAnsi="Times New Roman" w:cs="Times New Roman"/>
                <w:sz w:val="20"/>
                <w:szCs w:val="20"/>
              </w:rPr>
              <w:t xml:space="preserve"> </w:t>
            </w:r>
            <w:r w:rsidRPr="0097113C">
              <w:rPr>
                <w:rFonts w:ascii="Times New Roman" w:hAnsi="Times New Roman" w:cs="Times New Roman"/>
                <w:sz w:val="20"/>
                <w:szCs w:val="20"/>
              </w:rPr>
              <w:t xml:space="preserve">2016 dochází k podstatnému snížení týdenního úvazku přímé výchovné práce ředitelky školy, dosud nebylo řešeno její zastupování ve třídě (personálním posílením, posílením k finančnímu ohodnocení pedagogů, kteří tuto práci za ni budou vykonávat). </w:t>
            </w:r>
          </w:p>
        </w:tc>
      </w:tr>
    </w:tbl>
    <w:p w:rsidR="00313B37" w:rsidRDefault="00313B37" w:rsidP="00313B37"/>
    <w:p w:rsidR="00313B37" w:rsidRDefault="00313B37" w:rsidP="00313B37"/>
    <w:p w:rsidR="00F31008" w:rsidRDefault="00F31008" w:rsidP="00F414A0">
      <w:pPr>
        <w:pStyle w:val="Odstavecseseznamem"/>
      </w:pPr>
    </w:p>
    <w:p w:rsidR="00CA4602" w:rsidRPr="00CA4602" w:rsidRDefault="00CA4602" w:rsidP="00CA4602">
      <w:pPr>
        <w:rPr>
          <w:sz w:val="24"/>
          <w:szCs w:val="24"/>
        </w:rPr>
      </w:pPr>
      <w:r w:rsidRPr="00CA4602">
        <w:rPr>
          <w:sz w:val="24"/>
          <w:szCs w:val="24"/>
        </w:rPr>
        <w:t xml:space="preserve">2. </w:t>
      </w:r>
      <w:r w:rsidRPr="00CA4602">
        <w:rPr>
          <w:b/>
          <w:sz w:val="24"/>
          <w:szCs w:val="24"/>
        </w:rPr>
        <w:t>Čtenářská a matematická gramotnost v základním vzdělávání</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7"/>
        <w:gridCol w:w="6997"/>
      </w:tblGrid>
      <w:tr w:rsidR="00CA4602" w:rsidRPr="009E722E" w:rsidTr="000F3214">
        <w:tc>
          <w:tcPr>
            <w:tcW w:w="6997" w:type="dxa"/>
          </w:tcPr>
          <w:p w:rsidR="00CA4602" w:rsidRPr="009E722E" w:rsidRDefault="00CA4602" w:rsidP="000F3214">
            <w:pPr>
              <w:jc w:val="center"/>
              <w:rPr>
                <w:b/>
                <w:bCs/>
              </w:rPr>
            </w:pPr>
            <w:r w:rsidRPr="009E722E">
              <w:rPr>
                <w:b/>
                <w:bCs/>
              </w:rPr>
              <w:t>S - Silné stránky</w:t>
            </w:r>
          </w:p>
        </w:tc>
        <w:tc>
          <w:tcPr>
            <w:tcW w:w="6997" w:type="dxa"/>
          </w:tcPr>
          <w:p w:rsidR="00CA4602" w:rsidRPr="009E722E" w:rsidRDefault="00CA4602" w:rsidP="000F3214">
            <w:pPr>
              <w:jc w:val="center"/>
              <w:rPr>
                <w:b/>
                <w:bCs/>
              </w:rPr>
            </w:pPr>
            <w:r w:rsidRPr="009E722E">
              <w:rPr>
                <w:b/>
                <w:bCs/>
              </w:rPr>
              <w:t>W - Slabé stránky</w:t>
            </w:r>
          </w:p>
        </w:tc>
      </w:tr>
      <w:tr w:rsidR="00CA4602" w:rsidRPr="009E722E" w:rsidTr="000F3214">
        <w:tc>
          <w:tcPr>
            <w:tcW w:w="6997" w:type="dxa"/>
          </w:tcPr>
          <w:p w:rsidR="00CA4602" w:rsidRDefault="00CA4602" w:rsidP="000F3214">
            <w:pPr>
              <w:jc w:val="both"/>
            </w:pPr>
            <w:r>
              <w:t>1. Dobré materiální zabezpečení – vybavení knihoven, kabinetů Mat</w:t>
            </w:r>
          </w:p>
          <w:p w:rsidR="00CA4602" w:rsidRDefault="00CA4602" w:rsidP="000F3214">
            <w:pPr>
              <w:jc w:val="both"/>
            </w:pPr>
          </w:p>
          <w:p w:rsidR="00CA4602" w:rsidRDefault="00CA4602" w:rsidP="000F3214">
            <w:pPr>
              <w:jc w:val="both"/>
            </w:pPr>
            <w:r>
              <w:t>2. Prostředí, ve kterém děti čtou</w:t>
            </w:r>
          </w:p>
          <w:p w:rsidR="00CA4602" w:rsidRDefault="00CA4602" w:rsidP="000F3214">
            <w:pPr>
              <w:jc w:val="both"/>
            </w:pPr>
          </w:p>
          <w:p w:rsidR="00CA4602" w:rsidRDefault="00CA4602" w:rsidP="000F3214">
            <w:pPr>
              <w:jc w:val="both"/>
            </w:pPr>
            <w:r>
              <w:t>3. Spolupráce s místními knihovnami, muzeem</w:t>
            </w:r>
          </w:p>
          <w:p w:rsidR="00CA4602" w:rsidRDefault="00CA4602" w:rsidP="000F3214">
            <w:pPr>
              <w:jc w:val="both"/>
            </w:pPr>
          </w:p>
          <w:p w:rsidR="00CA4602" w:rsidRDefault="00CA4602" w:rsidP="000F3214">
            <w:pPr>
              <w:jc w:val="both"/>
            </w:pPr>
            <w:r>
              <w:t xml:space="preserve">4. Zájem učitelů o projekt </w:t>
            </w:r>
          </w:p>
          <w:p w:rsidR="00CA4602" w:rsidRDefault="00CA4602" w:rsidP="000F3214">
            <w:pPr>
              <w:jc w:val="both"/>
            </w:pPr>
          </w:p>
          <w:p w:rsidR="00CA4602" w:rsidRDefault="00CA4602" w:rsidP="000F3214">
            <w:pPr>
              <w:jc w:val="both"/>
            </w:pPr>
            <w:r>
              <w:t xml:space="preserve">5. </w:t>
            </w:r>
            <w:r w:rsidR="00CA1104">
              <w:t>Ž</w:t>
            </w:r>
            <w:r>
              <w:t>ákovská knihovna, využívání časopisů, které objednává škola, využití znalostí z matematiky v jiných předmětech v rámci mezipředmětových vztahů, úlohy z praxe, čtecí úkoly z praxe, školní vzdělávací program a jeho zpracování, zadávání srovnávacích prací na gramotnosti,</w:t>
            </w:r>
          </w:p>
          <w:p w:rsidR="00CA4602" w:rsidRDefault="00CA4602" w:rsidP="000F3214">
            <w:pPr>
              <w:jc w:val="both"/>
            </w:pPr>
          </w:p>
          <w:p w:rsidR="00CA4602" w:rsidRPr="009E722E" w:rsidRDefault="00CA4602" w:rsidP="000F3214">
            <w:pPr>
              <w:jc w:val="both"/>
            </w:pPr>
          </w:p>
        </w:tc>
        <w:tc>
          <w:tcPr>
            <w:tcW w:w="6997" w:type="dxa"/>
          </w:tcPr>
          <w:p w:rsidR="00CA4602" w:rsidRPr="00CA4602" w:rsidRDefault="00CA4602" w:rsidP="000F3214">
            <w:pPr>
              <w:pStyle w:val="Standard"/>
              <w:jc w:val="both"/>
              <w:rPr>
                <w:rFonts w:ascii="Times New Roman" w:hAnsi="Times New Roman" w:cs="Times New Roman"/>
                <w:color w:val="000000"/>
                <w:sz w:val="20"/>
                <w:szCs w:val="20"/>
              </w:rPr>
            </w:pPr>
            <w:r w:rsidRPr="00CA4602">
              <w:rPr>
                <w:rFonts w:ascii="Times New Roman" w:hAnsi="Times New Roman" w:cs="Times New Roman"/>
                <w:color w:val="000000"/>
                <w:sz w:val="20"/>
                <w:szCs w:val="20"/>
              </w:rPr>
              <w:t xml:space="preserve">1. </w:t>
            </w:r>
            <w:r>
              <w:rPr>
                <w:rFonts w:ascii="Times New Roman" w:hAnsi="Times New Roman" w:cs="Times New Roman"/>
                <w:color w:val="000000"/>
                <w:sz w:val="20"/>
                <w:szCs w:val="20"/>
              </w:rPr>
              <w:t>Z</w:t>
            </w:r>
            <w:r w:rsidRPr="00CA4602">
              <w:rPr>
                <w:rFonts w:ascii="Times New Roman" w:hAnsi="Times New Roman" w:cs="Times New Roman"/>
                <w:color w:val="000000"/>
                <w:sz w:val="20"/>
                <w:szCs w:val="20"/>
              </w:rPr>
              <w:t>ájem dětí o četbu</w:t>
            </w:r>
          </w:p>
          <w:p w:rsidR="00CA4602" w:rsidRPr="00CA4602" w:rsidRDefault="00CA4602" w:rsidP="000F3214">
            <w:pPr>
              <w:pStyle w:val="Standard"/>
              <w:jc w:val="both"/>
              <w:rPr>
                <w:rFonts w:ascii="Times New Roman" w:hAnsi="Times New Roman" w:cs="Times New Roman"/>
                <w:color w:val="000000"/>
                <w:sz w:val="20"/>
                <w:szCs w:val="20"/>
              </w:rPr>
            </w:pPr>
            <w:r w:rsidRPr="00CA4602">
              <w:rPr>
                <w:rFonts w:ascii="Times New Roman" w:hAnsi="Times New Roman" w:cs="Times New Roman"/>
                <w:color w:val="000000"/>
                <w:sz w:val="20"/>
                <w:szCs w:val="20"/>
              </w:rPr>
              <w:t xml:space="preserve">2. </w:t>
            </w:r>
            <w:r>
              <w:rPr>
                <w:rFonts w:ascii="Times New Roman" w:hAnsi="Times New Roman" w:cs="Times New Roman"/>
                <w:color w:val="000000"/>
                <w:sz w:val="20"/>
                <w:szCs w:val="20"/>
              </w:rPr>
              <w:t>Z</w:t>
            </w:r>
            <w:r w:rsidRPr="00CA4602">
              <w:rPr>
                <w:rFonts w:ascii="Times New Roman" w:hAnsi="Times New Roman" w:cs="Times New Roman"/>
                <w:color w:val="000000"/>
                <w:sz w:val="20"/>
                <w:szCs w:val="20"/>
              </w:rPr>
              <w:t>ájem dětí o matematiku</w:t>
            </w:r>
          </w:p>
          <w:p w:rsidR="00CA4602" w:rsidRPr="00CA4602" w:rsidRDefault="00CA4602" w:rsidP="000F3214">
            <w:pPr>
              <w:pStyle w:val="Standard"/>
              <w:jc w:val="both"/>
              <w:rPr>
                <w:rFonts w:ascii="Times New Roman" w:hAnsi="Times New Roman" w:cs="Times New Roman"/>
                <w:color w:val="000000"/>
                <w:sz w:val="20"/>
                <w:szCs w:val="20"/>
              </w:rPr>
            </w:pPr>
            <w:r w:rsidRPr="00CA4602">
              <w:rPr>
                <w:rFonts w:ascii="Times New Roman" w:hAnsi="Times New Roman" w:cs="Times New Roman"/>
                <w:color w:val="000000"/>
                <w:sz w:val="20"/>
                <w:szCs w:val="20"/>
              </w:rPr>
              <w:t xml:space="preserve">3. </w:t>
            </w:r>
            <w:r>
              <w:rPr>
                <w:rFonts w:ascii="Times New Roman" w:hAnsi="Times New Roman" w:cs="Times New Roman"/>
                <w:color w:val="000000"/>
                <w:sz w:val="20"/>
                <w:szCs w:val="20"/>
              </w:rPr>
              <w:t>P</w:t>
            </w:r>
            <w:r w:rsidRPr="00CA4602">
              <w:rPr>
                <w:rFonts w:ascii="Times New Roman" w:hAnsi="Times New Roman" w:cs="Times New Roman"/>
                <w:color w:val="000000"/>
                <w:sz w:val="20"/>
                <w:szCs w:val="20"/>
              </w:rPr>
              <w:t>rostředí, ve kterém děti čtou</w:t>
            </w:r>
          </w:p>
          <w:p w:rsidR="00CA4602" w:rsidRPr="00CA4602" w:rsidRDefault="00CA4602" w:rsidP="000F3214">
            <w:pPr>
              <w:pStyle w:val="Standard"/>
              <w:jc w:val="both"/>
              <w:rPr>
                <w:rFonts w:ascii="Times New Roman" w:hAnsi="Times New Roman" w:cs="Times New Roman"/>
                <w:color w:val="000000"/>
                <w:sz w:val="20"/>
                <w:szCs w:val="20"/>
              </w:rPr>
            </w:pPr>
            <w:r w:rsidRPr="00CA4602">
              <w:rPr>
                <w:rFonts w:ascii="Times New Roman" w:hAnsi="Times New Roman" w:cs="Times New Roman"/>
                <w:color w:val="000000"/>
                <w:sz w:val="20"/>
                <w:szCs w:val="20"/>
              </w:rPr>
              <w:t xml:space="preserve">4. </w:t>
            </w:r>
            <w:r>
              <w:rPr>
                <w:rFonts w:ascii="Times New Roman" w:hAnsi="Times New Roman" w:cs="Times New Roman"/>
                <w:color w:val="000000"/>
                <w:sz w:val="20"/>
                <w:szCs w:val="20"/>
              </w:rPr>
              <w:t>N</w:t>
            </w:r>
            <w:r w:rsidRPr="00CA4602">
              <w:rPr>
                <w:rFonts w:ascii="Times New Roman" w:hAnsi="Times New Roman" w:cs="Times New Roman"/>
                <w:color w:val="000000"/>
                <w:sz w:val="20"/>
                <w:szCs w:val="20"/>
              </w:rPr>
              <w:t>edostatek finančních prostředků na nákup výukových programů</w:t>
            </w:r>
          </w:p>
          <w:p w:rsidR="00CA4602" w:rsidRPr="00CA4602" w:rsidRDefault="00CA4602" w:rsidP="000F3214">
            <w:pPr>
              <w:pStyle w:val="Standard"/>
              <w:jc w:val="both"/>
              <w:rPr>
                <w:rFonts w:ascii="Times New Roman" w:hAnsi="Times New Roman" w:cs="Times New Roman"/>
                <w:color w:val="000000"/>
                <w:sz w:val="20"/>
                <w:szCs w:val="20"/>
              </w:rPr>
            </w:pPr>
            <w:r w:rsidRPr="00CA4602">
              <w:rPr>
                <w:rFonts w:ascii="Times New Roman" w:hAnsi="Times New Roman" w:cs="Times New Roman"/>
                <w:color w:val="000000"/>
                <w:sz w:val="20"/>
                <w:szCs w:val="20"/>
              </w:rPr>
              <w:t xml:space="preserve">5. </w:t>
            </w:r>
            <w:r>
              <w:rPr>
                <w:rFonts w:ascii="Times New Roman" w:hAnsi="Times New Roman" w:cs="Times New Roman"/>
                <w:color w:val="000000"/>
                <w:sz w:val="20"/>
                <w:szCs w:val="20"/>
              </w:rPr>
              <w:t>N</w:t>
            </w:r>
            <w:r w:rsidRPr="00CA4602">
              <w:rPr>
                <w:rFonts w:ascii="Times New Roman" w:hAnsi="Times New Roman" w:cs="Times New Roman"/>
                <w:color w:val="000000"/>
                <w:sz w:val="20"/>
                <w:szCs w:val="20"/>
              </w:rPr>
              <w:t>eschopnost dětí vnímat v matematice propojení s běžným životem</w:t>
            </w:r>
          </w:p>
          <w:p w:rsidR="00CA4602" w:rsidRPr="009E722E" w:rsidRDefault="00CA4602" w:rsidP="00CA4602">
            <w:pPr>
              <w:pStyle w:val="Standard"/>
              <w:jc w:val="both"/>
              <w:rPr>
                <w:rFonts w:cs="Times New Roman"/>
                <w:color w:val="000000"/>
                <w:sz w:val="20"/>
                <w:szCs w:val="20"/>
              </w:rPr>
            </w:pPr>
            <w:r w:rsidRPr="00CA4602">
              <w:rPr>
                <w:rFonts w:ascii="Times New Roman" w:hAnsi="Times New Roman" w:cs="Times New Roman"/>
                <w:color w:val="000000"/>
                <w:sz w:val="20"/>
                <w:szCs w:val="20"/>
              </w:rPr>
              <w:t xml:space="preserve">6. </w:t>
            </w:r>
            <w:r>
              <w:rPr>
                <w:rFonts w:ascii="Times New Roman" w:hAnsi="Times New Roman" w:cs="Times New Roman"/>
                <w:color w:val="000000"/>
                <w:sz w:val="20"/>
                <w:szCs w:val="20"/>
              </w:rPr>
              <w:t>M</w:t>
            </w:r>
            <w:r w:rsidRPr="00CA4602">
              <w:rPr>
                <w:rFonts w:ascii="Times New Roman" w:hAnsi="Times New Roman" w:cs="Times New Roman"/>
                <w:color w:val="000000"/>
                <w:sz w:val="20"/>
                <w:szCs w:val="20"/>
              </w:rPr>
              <w:t>alý knižní fond</w:t>
            </w:r>
          </w:p>
        </w:tc>
      </w:tr>
      <w:tr w:rsidR="00CA4602" w:rsidRPr="009E722E" w:rsidTr="000F3214">
        <w:tc>
          <w:tcPr>
            <w:tcW w:w="6997" w:type="dxa"/>
          </w:tcPr>
          <w:p w:rsidR="00CA4602" w:rsidRPr="009E722E" w:rsidRDefault="00CA4602" w:rsidP="000F3214">
            <w:pPr>
              <w:jc w:val="center"/>
              <w:rPr>
                <w:b/>
                <w:bCs/>
              </w:rPr>
            </w:pPr>
            <w:r w:rsidRPr="009E722E">
              <w:rPr>
                <w:b/>
                <w:bCs/>
              </w:rPr>
              <w:t>O - příležitosti</w:t>
            </w:r>
          </w:p>
        </w:tc>
        <w:tc>
          <w:tcPr>
            <w:tcW w:w="6997" w:type="dxa"/>
          </w:tcPr>
          <w:p w:rsidR="00CA4602" w:rsidRPr="009E722E" w:rsidRDefault="00CA4602" w:rsidP="000F3214">
            <w:pPr>
              <w:jc w:val="center"/>
              <w:rPr>
                <w:b/>
                <w:bCs/>
              </w:rPr>
            </w:pPr>
            <w:r w:rsidRPr="009E722E">
              <w:rPr>
                <w:b/>
                <w:bCs/>
              </w:rPr>
              <w:t>T- Hrozby</w:t>
            </w:r>
          </w:p>
        </w:tc>
      </w:tr>
      <w:tr w:rsidR="00CA4602" w:rsidRPr="009E722E" w:rsidTr="000F3214">
        <w:tc>
          <w:tcPr>
            <w:tcW w:w="6997" w:type="dxa"/>
          </w:tcPr>
          <w:p w:rsidR="00CA4602" w:rsidRPr="00CA4602" w:rsidRDefault="00CA4602" w:rsidP="000F3214">
            <w:pPr>
              <w:pStyle w:val="Standard"/>
              <w:jc w:val="both"/>
              <w:rPr>
                <w:rFonts w:ascii="Times New Roman" w:hAnsi="Times New Roman" w:cs="Times New Roman"/>
                <w:bCs/>
                <w:sz w:val="20"/>
                <w:szCs w:val="20"/>
              </w:rPr>
            </w:pPr>
            <w:r w:rsidRPr="00CA4602">
              <w:rPr>
                <w:rFonts w:ascii="Times New Roman" w:hAnsi="Times New Roman" w:cs="Times New Roman"/>
                <w:bCs/>
                <w:sz w:val="20"/>
                <w:szCs w:val="20"/>
              </w:rPr>
              <w:t xml:space="preserve">1. </w:t>
            </w:r>
            <w:r>
              <w:rPr>
                <w:rFonts w:ascii="Times New Roman" w:hAnsi="Times New Roman" w:cs="Times New Roman"/>
                <w:bCs/>
                <w:sz w:val="20"/>
                <w:szCs w:val="20"/>
              </w:rPr>
              <w:t>P</w:t>
            </w:r>
            <w:r w:rsidRPr="00CA4602">
              <w:rPr>
                <w:rFonts w:ascii="Times New Roman" w:hAnsi="Times New Roman" w:cs="Times New Roman"/>
                <w:bCs/>
                <w:sz w:val="20"/>
                <w:szCs w:val="20"/>
              </w:rPr>
              <w:t>rojekty pro získání finančních prostředků (dobrý projekt, dobrá administrace) i na pomůcky na vzdělávání pedagogů</w:t>
            </w:r>
          </w:p>
          <w:p w:rsidR="00CA4602" w:rsidRPr="00CA4602" w:rsidRDefault="00CA4602" w:rsidP="000F3214">
            <w:pPr>
              <w:pStyle w:val="Standard"/>
              <w:jc w:val="both"/>
              <w:rPr>
                <w:rFonts w:ascii="Times New Roman" w:hAnsi="Times New Roman" w:cs="Times New Roman"/>
                <w:bCs/>
                <w:sz w:val="20"/>
                <w:szCs w:val="20"/>
              </w:rPr>
            </w:pPr>
            <w:r w:rsidRPr="00CA4602">
              <w:rPr>
                <w:rFonts w:ascii="Times New Roman" w:hAnsi="Times New Roman" w:cs="Times New Roman"/>
                <w:bCs/>
                <w:sz w:val="20"/>
                <w:szCs w:val="20"/>
              </w:rPr>
              <w:lastRenderedPageBreak/>
              <w:t xml:space="preserve">2. </w:t>
            </w:r>
            <w:r>
              <w:rPr>
                <w:rFonts w:ascii="Times New Roman" w:hAnsi="Times New Roman" w:cs="Times New Roman"/>
                <w:bCs/>
                <w:sz w:val="20"/>
                <w:szCs w:val="20"/>
              </w:rPr>
              <w:t>Z</w:t>
            </w:r>
            <w:r w:rsidRPr="00CA4602">
              <w:rPr>
                <w:rFonts w:ascii="Times New Roman" w:hAnsi="Times New Roman" w:cs="Times New Roman"/>
                <w:bCs/>
                <w:sz w:val="20"/>
                <w:szCs w:val="20"/>
              </w:rPr>
              <w:t>avedení přijímacích zkoušek na SŠ jako stimulační faktor pro žáky k učení</w:t>
            </w:r>
          </w:p>
          <w:p w:rsidR="00CA4602" w:rsidRPr="00CA4602" w:rsidRDefault="00CA4602" w:rsidP="000F3214">
            <w:pPr>
              <w:pStyle w:val="Standard"/>
              <w:jc w:val="both"/>
              <w:rPr>
                <w:rFonts w:ascii="Times New Roman" w:hAnsi="Times New Roman" w:cs="Times New Roman"/>
                <w:bCs/>
                <w:sz w:val="20"/>
                <w:szCs w:val="20"/>
              </w:rPr>
            </w:pPr>
            <w:r w:rsidRPr="00CA4602">
              <w:rPr>
                <w:rFonts w:ascii="Times New Roman" w:hAnsi="Times New Roman" w:cs="Times New Roman"/>
                <w:bCs/>
                <w:sz w:val="20"/>
                <w:szCs w:val="20"/>
              </w:rPr>
              <w:t>3.</w:t>
            </w:r>
          </w:p>
          <w:p w:rsidR="00CA4602" w:rsidRPr="009E722E" w:rsidRDefault="00CA4602" w:rsidP="000F3214">
            <w:pPr>
              <w:pStyle w:val="Standard"/>
              <w:jc w:val="both"/>
              <w:rPr>
                <w:rFonts w:cs="Times New Roman"/>
                <w:b/>
                <w:bCs/>
                <w:sz w:val="20"/>
                <w:szCs w:val="20"/>
              </w:rPr>
            </w:pPr>
          </w:p>
        </w:tc>
        <w:tc>
          <w:tcPr>
            <w:tcW w:w="6997" w:type="dxa"/>
          </w:tcPr>
          <w:p w:rsidR="00CA4602" w:rsidRPr="00CA4602" w:rsidRDefault="00CA4602" w:rsidP="000F3214">
            <w:pPr>
              <w:pStyle w:val="Standard"/>
              <w:jc w:val="both"/>
              <w:rPr>
                <w:rFonts w:ascii="Times New Roman" w:hAnsi="Times New Roman" w:cs="Times New Roman"/>
                <w:sz w:val="20"/>
                <w:szCs w:val="20"/>
              </w:rPr>
            </w:pPr>
            <w:r w:rsidRPr="00CA4602">
              <w:rPr>
                <w:rFonts w:ascii="Times New Roman" w:hAnsi="Times New Roman" w:cs="Times New Roman"/>
                <w:sz w:val="20"/>
                <w:szCs w:val="20"/>
              </w:rPr>
              <w:lastRenderedPageBreak/>
              <w:t xml:space="preserve">1. </w:t>
            </w:r>
            <w:r>
              <w:rPr>
                <w:rFonts w:ascii="Times New Roman" w:hAnsi="Times New Roman" w:cs="Times New Roman"/>
                <w:sz w:val="20"/>
                <w:szCs w:val="20"/>
              </w:rPr>
              <w:t>Č</w:t>
            </w:r>
            <w:r w:rsidRPr="00CA4602">
              <w:rPr>
                <w:rFonts w:ascii="Times New Roman" w:hAnsi="Times New Roman" w:cs="Times New Roman"/>
                <w:sz w:val="20"/>
                <w:szCs w:val="20"/>
              </w:rPr>
              <w:t>tečky knih</w:t>
            </w:r>
          </w:p>
          <w:p w:rsidR="00CA4602" w:rsidRPr="00CA4602" w:rsidRDefault="00CA4602" w:rsidP="000F3214">
            <w:pPr>
              <w:pStyle w:val="Standard"/>
              <w:jc w:val="both"/>
              <w:rPr>
                <w:rFonts w:ascii="Times New Roman" w:hAnsi="Times New Roman" w:cs="Times New Roman"/>
                <w:sz w:val="20"/>
                <w:szCs w:val="20"/>
              </w:rPr>
            </w:pPr>
            <w:r w:rsidRPr="00CA4602">
              <w:rPr>
                <w:rFonts w:ascii="Times New Roman" w:hAnsi="Times New Roman" w:cs="Times New Roman"/>
                <w:sz w:val="20"/>
                <w:szCs w:val="20"/>
              </w:rPr>
              <w:t xml:space="preserve">2. </w:t>
            </w:r>
            <w:r>
              <w:rPr>
                <w:rFonts w:ascii="Times New Roman" w:hAnsi="Times New Roman" w:cs="Times New Roman"/>
                <w:sz w:val="20"/>
                <w:szCs w:val="20"/>
              </w:rPr>
              <w:t>Z</w:t>
            </w:r>
            <w:r w:rsidRPr="00CA4602">
              <w:rPr>
                <w:rFonts w:ascii="Times New Roman" w:hAnsi="Times New Roman" w:cs="Times New Roman"/>
                <w:sz w:val="20"/>
                <w:szCs w:val="20"/>
              </w:rPr>
              <w:t>měny pravidel v průběhu projektu</w:t>
            </w:r>
          </w:p>
          <w:p w:rsidR="00CA4602" w:rsidRPr="00CA4602" w:rsidRDefault="00CA4602" w:rsidP="000F3214">
            <w:pPr>
              <w:pStyle w:val="Standard"/>
              <w:jc w:val="both"/>
              <w:rPr>
                <w:rFonts w:ascii="Times New Roman" w:hAnsi="Times New Roman" w:cs="Times New Roman"/>
                <w:sz w:val="20"/>
                <w:szCs w:val="20"/>
              </w:rPr>
            </w:pPr>
            <w:r w:rsidRPr="00CA4602">
              <w:rPr>
                <w:rFonts w:ascii="Times New Roman" w:hAnsi="Times New Roman" w:cs="Times New Roman"/>
                <w:sz w:val="20"/>
                <w:szCs w:val="20"/>
              </w:rPr>
              <w:lastRenderedPageBreak/>
              <w:t xml:space="preserve">3. </w:t>
            </w:r>
            <w:r>
              <w:rPr>
                <w:rFonts w:ascii="Times New Roman" w:hAnsi="Times New Roman" w:cs="Times New Roman"/>
                <w:sz w:val="20"/>
                <w:szCs w:val="20"/>
              </w:rPr>
              <w:t>N</w:t>
            </w:r>
            <w:r w:rsidRPr="00CA4602">
              <w:rPr>
                <w:rFonts w:ascii="Times New Roman" w:hAnsi="Times New Roman" w:cs="Times New Roman"/>
                <w:sz w:val="20"/>
                <w:szCs w:val="20"/>
              </w:rPr>
              <w:t>áročná administrace projektu</w:t>
            </w:r>
          </w:p>
          <w:p w:rsidR="00CA4602" w:rsidRPr="00CA4602" w:rsidRDefault="00CA4602" w:rsidP="000F3214">
            <w:pPr>
              <w:pStyle w:val="Standard"/>
              <w:jc w:val="both"/>
              <w:rPr>
                <w:rFonts w:ascii="Times New Roman" w:hAnsi="Times New Roman" w:cs="Times New Roman"/>
                <w:sz w:val="20"/>
                <w:szCs w:val="20"/>
              </w:rPr>
            </w:pPr>
            <w:r w:rsidRPr="00CA4602">
              <w:rPr>
                <w:rFonts w:ascii="Times New Roman" w:hAnsi="Times New Roman" w:cs="Times New Roman"/>
                <w:sz w:val="20"/>
                <w:szCs w:val="20"/>
              </w:rPr>
              <w:t>4. Změny pravidel v dotačních programech, příručkách, mnoho administrativy</w:t>
            </w:r>
          </w:p>
          <w:p w:rsidR="00CA4602" w:rsidRPr="00CA4602" w:rsidRDefault="00CA4602" w:rsidP="000F3214">
            <w:pPr>
              <w:pStyle w:val="Standard"/>
              <w:jc w:val="both"/>
              <w:rPr>
                <w:rFonts w:ascii="Times New Roman" w:hAnsi="Times New Roman" w:cs="Times New Roman"/>
                <w:sz w:val="20"/>
                <w:szCs w:val="20"/>
              </w:rPr>
            </w:pPr>
            <w:r w:rsidRPr="00CA4602">
              <w:rPr>
                <w:rFonts w:ascii="Times New Roman" w:hAnsi="Times New Roman" w:cs="Times New Roman"/>
                <w:sz w:val="20"/>
                <w:szCs w:val="20"/>
              </w:rPr>
              <w:t xml:space="preserve">5. </w:t>
            </w:r>
            <w:r>
              <w:rPr>
                <w:rFonts w:ascii="Times New Roman" w:hAnsi="Times New Roman" w:cs="Times New Roman"/>
                <w:sz w:val="20"/>
                <w:szCs w:val="20"/>
              </w:rPr>
              <w:t>Z</w:t>
            </w:r>
            <w:r w:rsidRPr="00CA4602">
              <w:rPr>
                <w:rFonts w:ascii="Times New Roman" w:hAnsi="Times New Roman" w:cs="Times New Roman"/>
                <w:sz w:val="20"/>
                <w:szCs w:val="20"/>
              </w:rPr>
              <w:t>měny personálního zajištění projektu (např. odchod na MD)</w:t>
            </w:r>
          </w:p>
          <w:p w:rsidR="00CA4602" w:rsidRPr="00CA4602" w:rsidRDefault="00CA4602" w:rsidP="000F3214">
            <w:pPr>
              <w:pStyle w:val="Standard"/>
              <w:jc w:val="both"/>
              <w:rPr>
                <w:rFonts w:ascii="Times New Roman" w:hAnsi="Times New Roman" w:cs="Times New Roman"/>
                <w:sz w:val="20"/>
                <w:szCs w:val="20"/>
              </w:rPr>
            </w:pPr>
            <w:r w:rsidRPr="00CA4602">
              <w:rPr>
                <w:rFonts w:ascii="Times New Roman" w:hAnsi="Times New Roman" w:cs="Times New Roman"/>
                <w:sz w:val="20"/>
                <w:szCs w:val="20"/>
              </w:rPr>
              <w:t xml:space="preserve">6. </w:t>
            </w:r>
            <w:r>
              <w:rPr>
                <w:rFonts w:ascii="Times New Roman" w:hAnsi="Times New Roman" w:cs="Times New Roman"/>
                <w:sz w:val="20"/>
                <w:szCs w:val="20"/>
              </w:rPr>
              <w:t>N</w:t>
            </w:r>
            <w:r w:rsidRPr="00CA4602">
              <w:rPr>
                <w:rFonts w:ascii="Times New Roman" w:hAnsi="Times New Roman" w:cs="Times New Roman"/>
                <w:sz w:val="20"/>
                <w:szCs w:val="20"/>
              </w:rPr>
              <w:t>ezájem učitelů o projekt (lidský faktor)</w:t>
            </w:r>
          </w:p>
          <w:p w:rsidR="00CA4602" w:rsidRPr="00CA4602" w:rsidRDefault="00CA4602" w:rsidP="000F3214">
            <w:pPr>
              <w:pStyle w:val="Standard"/>
              <w:jc w:val="both"/>
              <w:rPr>
                <w:rFonts w:ascii="Times New Roman" w:hAnsi="Times New Roman" w:cs="Times New Roman"/>
                <w:sz w:val="20"/>
                <w:szCs w:val="20"/>
              </w:rPr>
            </w:pPr>
            <w:r w:rsidRPr="00CA4602">
              <w:rPr>
                <w:rFonts w:ascii="Times New Roman" w:hAnsi="Times New Roman" w:cs="Times New Roman"/>
                <w:sz w:val="20"/>
                <w:szCs w:val="20"/>
              </w:rPr>
              <w:t>7. Nezájem rodičů o vzdělávání žáků</w:t>
            </w:r>
          </w:p>
          <w:p w:rsidR="00CA4602" w:rsidRPr="009E722E" w:rsidRDefault="00CA4602" w:rsidP="000F3214">
            <w:pPr>
              <w:pStyle w:val="Standard"/>
              <w:jc w:val="both"/>
              <w:rPr>
                <w:rFonts w:cs="Times New Roman"/>
                <w:sz w:val="20"/>
                <w:szCs w:val="20"/>
              </w:rPr>
            </w:pPr>
          </w:p>
        </w:tc>
      </w:tr>
    </w:tbl>
    <w:p w:rsidR="00CA4602" w:rsidRDefault="00CA4602" w:rsidP="00CA4602">
      <w:pPr>
        <w:rPr>
          <w:sz w:val="32"/>
          <w:szCs w:val="32"/>
        </w:rPr>
      </w:pPr>
    </w:p>
    <w:p w:rsidR="00CA4602" w:rsidRPr="00CA4602" w:rsidRDefault="00CA4602" w:rsidP="00CA4602">
      <w:pPr>
        <w:rPr>
          <w:sz w:val="24"/>
          <w:szCs w:val="24"/>
        </w:rPr>
      </w:pPr>
      <w:r w:rsidRPr="00CA4602">
        <w:rPr>
          <w:sz w:val="24"/>
          <w:szCs w:val="24"/>
        </w:rPr>
        <w:t>3</w:t>
      </w:r>
      <w:r w:rsidRPr="00CA1104">
        <w:rPr>
          <w:b/>
          <w:sz w:val="24"/>
          <w:szCs w:val="24"/>
        </w:rPr>
        <w:t>. Inkluzivní vzdělávání a podpora dětí a žáků ohrožených školním neúspěchem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7"/>
        <w:gridCol w:w="6997"/>
      </w:tblGrid>
      <w:tr w:rsidR="00CA4602" w:rsidRPr="009E722E" w:rsidTr="000F3214">
        <w:tc>
          <w:tcPr>
            <w:tcW w:w="6997" w:type="dxa"/>
          </w:tcPr>
          <w:p w:rsidR="00CA4602" w:rsidRPr="009E722E" w:rsidRDefault="00CA4602" w:rsidP="000F3214">
            <w:pPr>
              <w:jc w:val="center"/>
              <w:rPr>
                <w:b/>
                <w:bCs/>
              </w:rPr>
            </w:pPr>
            <w:r w:rsidRPr="009E722E">
              <w:rPr>
                <w:b/>
                <w:bCs/>
              </w:rPr>
              <w:t>S - Silné stránky</w:t>
            </w:r>
          </w:p>
        </w:tc>
        <w:tc>
          <w:tcPr>
            <w:tcW w:w="6997" w:type="dxa"/>
          </w:tcPr>
          <w:p w:rsidR="00CA4602" w:rsidRPr="009E722E" w:rsidRDefault="00CA4602" w:rsidP="000F3214">
            <w:pPr>
              <w:jc w:val="center"/>
              <w:rPr>
                <w:b/>
                <w:bCs/>
              </w:rPr>
            </w:pPr>
            <w:r w:rsidRPr="009E722E">
              <w:rPr>
                <w:b/>
                <w:bCs/>
              </w:rPr>
              <w:t>W - Slabé stránky</w:t>
            </w:r>
          </w:p>
        </w:tc>
      </w:tr>
      <w:tr w:rsidR="00CA4602" w:rsidRPr="009E722E" w:rsidTr="000F3214">
        <w:tc>
          <w:tcPr>
            <w:tcW w:w="6997" w:type="dxa"/>
          </w:tcPr>
          <w:p w:rsidR="00CA4602" w:rsidRDefault="00CA4602" w:rsidP="000F3214">
            <w:pPr>
              <w:jc w:val="both"/>
            </w:pPr>
            <w:r>
              <w:t>1. Malý počet dětí ve třídě (pouze v malotřídní škole)</w:t>
            </w:r>
          </w:p>
          <w:p w:rsidR="00CA4602" w:rsidRDefault="00CA4602" w:rsidP="000F3214">
            <w:pPr>
              <w:jc w:val="both"/>
            </w:pPr>
          </w:p>
          <w:p w:rsidR="00CA4602" w:rsidRDefault="00CA4602" w:rsidP="000F3214">
            <w:pPr>
              <w:jc w:val="both"/>
            </w:pPr>
            <w:r>
              <w:t>2. Spolupráce s pedagogicko-psychologickou poradnou</w:t>
            </w:r>
          </w:p>
          <w:p w:rsidR="00CA4602" w:rsidRDefault="00CA4602" w:rsidP="000F3214">
            <w:pPr>
              <w:jc w:val="both"/>
            </w:pPr>
          </w:p>
          <w:p w:rsidR="00CA4602" w:rsidRDefault="00CA4602" w:rsidP="000F3214">
            <w:pPr>
              <w:jc w:val="both"/>
            </w:pPr>
            <w:r>
              <w:t>3. Doučovací aktivity pro slabší žáky- individuální přístup</w:t>
            </w:r>
          </w:p>
          <w:p w:rsidR="00CA4602" w:rsidRDefault="00CA4602" w:rsidP="000F3214">
            <w:pPr>
              <w:jc w:val="both"/>
            </w:pPr>
          </w:p>
          <w:p w:rsidR="00CA4602" w:rsidRDefault="00CA4602" w:rsidP="000F3214">
            <w:pPr>
              <w:jc w:val="both"/>
            </w:pPr>
            <w:r>
              <w:t>4. Asistenti pedagoga</w:t>
            </w:r>
          </w:p>
          <w:p w:rsidR="00CA4602" w:rsidRDefault="00CA4602" w:rsidP="000F3214">
            <w:pPr>
              <w:jc w:val="both"/>
            </w:pPr>
          </w:p>
          <w:p w:rsidR="00CA4602" w:rsidRDefault="00CA4602" w:rsidP="000F3214">
            <w:pPr>
              <w:jc w:val="both"/>
            </w:pPr>
            <w:r>
              <w:t>5. Spolupráce učitelů při vzdělávání žáků</w:t>
            </w:r>
          </w:p>
          <w:p w:rsidR="00CA4602" w:rsidRDefault="00CA4602" w:rsidP="000F3214">
            <w:pPr>
              <w:jc w:val="both"/>
            </w:pPr>
          </w:p>
          <w:p w:rsidR="00CA4602" w:rsidRDefault="00CA4602" w:rsidP="000F3214">
            <w:pPr>
              <w:jc w:val="both"/>
            </w:pPr>
            <w:r>
              <w:t>6. Spolupráce s odbornými pracovišti SPC</w:t>
            </w:r>
          </w:p>
          <w:p w:rsidR="00CA4602" w:rsidRDefault="00CA4602" w:rsidP="000F3214">
            <w:pPr>
              <w:jc w:val="both"/>
            </w:pPr>
          </w:p>
          <w:p w:rsidR="00CA4602" w:rsidRDefault="00CA4602" w:rsidP="000F3214">
            <w:pPr>
              <w:jc w:val="both"/>
            </w:pPr>
            <w:r>
              <w:t>7. Klidové místnosti</w:t>
            </w:r>
          </w:p>
          <w:p w:rsidR="00CA4602" w:rsidRPr="009E722E" w:rsidRDefault="00CA4602" w:rsidP="000F3214">
            <w:pPr>
              <w:jc w:val="both"/>
            </w:pPr>
          </w:p>
        </w:tc>
        <w:tc>
          <w:tcPr>
            <w:tcW w:w="6997" w:type="dxa"/>
          </w:tcPr>
          <w:p w:rsidR="00CA4602" w:rsidRPr="00CA4602" w:rsidRDefault="00CA4602" w:rsidP="000F3214">
            <w:pPr>
              <w:pStyle w:val="Standard"/>
              <w:jc w:val="both"/>
              <w:rPr>
                <w:rFonts w:ascii="Times New Roman" w:hAnsi="Times New Roman" w:cs="Times New Roman"/>
                <w:color w:val="000000"/>
                <w:sz w:val="20"/>
                <w:szCs w:val="20"/>
              </w:rPr>
            </w:pPr>
            <w:r w:rsidRPr="00CA4602">
              <w:rPr>
                <w:rFonts w:ascii="Times New Roman" w:hAnsi="Times New Roman" w:cs="Times New Roman"/>
                <w:color w:val="000000"/>
                <w:sz w:val="20"/>
                <w:szCs w:val="20"/>
              </w:rPr>
              <w:t xml:space="preserve">1. </w:t>
            </w:r>
            <w:r>
              <w:rPr>
                <w:rFonts w:ascii="Times New Roman" w:hAnsi="Times New Roman" w:cs="Times New Roman"/>
                <w:color w:val="000000"/>
                <w:sz w:val="20"/>
                <w:szCs w:val="20"/>
              </w:rPr>
              <w:t>V</w:t>
            </w:r>
            <w:r w:rsidRPr="00CA4602">
              <w:rPr>
                <w:rFonts w:ascii="Times New Roman" w:hAnsi="Times New Roman" w:cs="Times New Roman"/>
                <w:color w:val="000000"/>
                <w:sz w:val="20"/>
                <w:szCs w:val="20"/>
              </w:rPr>
              <w:t>elký počet dětí ve třídě (úplné ZŠ)</w:t>
            </w:r>
          </w:p>
          <w:p w:rsidR="00CA4602" w:rsidRPr="00CA4602" w:rsidRDefault="00CA4602" w:rsidP="000F3214">
            <w:pPr>
              <w:pStyle w:val="Standard"/>
              <w:jc w:val="both"/>
              <w:rPr>
                <w:rFonts w:ascii="Times New Roman" w:hAnsi="Times New Roman" w:cs="Times New Roman"/>
                <w:color w:val="000000"/>
                <w:sz w:val="20"/>
                <w:szCs w:val="20"/>
              </w:rPr>
            </w:pPr>
            <w:r w:rsidRPr="00CA4602">
              <w:rPr>
                <w:rFonts w:ascii="Times New Roman" w:hAnsi="Times New Roman" w:cs="Times New Roman"/>
                <w:color w:val="000000"/>
                <w:sz w:val="20"/>
                <w:szCs w:val="20"/>
              </w:rPr>
              <w:t xml:space="preserve">2. </w:t>
            </w:r>
            <w:r>
              <w:rPr>
                <w:rFonts w:ascii="Times New Roman" w:hAnsi="Times New Roman" w:cs="Times New Roman"/>
                <w:color w:val="000000"/>
                <w:sz w:val="20"/>
                <w:szCs w:val="20"/>
              </w:rPr>
              <w:t>P</w:t>
            </w:r>
            <w:r w:rsidRPr="00CA4602">
              <w:rPr>
                <w:rFonts w:ascii="Times New Roman" w:hAnsi="Times New Roman" w:cs="Times New Roman"/>
                <w:color w:val="000000"/>
                <w:sz w:val="20"/>
                <w:szCs w:val="20"/>
              </w:rPr>
              <w:t>řístup učitelů</w:t>
            </w:r>
          </w:p>
          <w:p w:rsidR="00CA4602" w:rsidRPr="00CA4602" w:rsidRDefault="00CA4602" w:rsidP="000F3214">
            <w:pPr>
              <w:pStyle w:val="Standard"/>
              <w:jc w:val="both"/>
              <w:rPr>
                <w:rFonts w:ascii="Times New Roman" w:hAnsi="Times New Roman" w:cs="Times New Roman"/>
                <w:color w:val="000000"/>
                <w:sz w:val="20"/>
                <w:szCs w:val="20"/>
              </w:rPr>
            </w:pPr>
            <w:r w:rsidRPr="00CA4602">
              <w:rPr>
                <w:rFonts w:ascii="Times New Roman" w:hAnsi="Times New Roman" w:cs="Times New Roman"/>
                <w:color w:val="000000"/>
                <w:sz w:val="20"/>
                <w:szCs w:val="20"/>
              </w:rPr>
              <w:t xml:space="preserve">3. </w:t>
            </w:r>
            <w:r>
              <w:rPr>
                <w:rFonts w:ascii="Times New Roman" w:hAnsi="Times New Roman" w:cs="Times New Roman"/>
                <w:color w:val="000000"/>
                <w:sz w:val="20"/>
                <w:szCs w:val="20"/>
              </w:rPr>
              <w:t>Z</w:t>
            </w:r>
            <w:r w:rsidRPr="00CA4602">
              <w:rPr>
                <w:rFonts w:ascii="Times New Roman" w:hAnsi="Times New Roman" w:cs="Times New Roman"/>
                <w:color w:val="000000"/>
                <w:sz w:val="20"/>
                <w:szCs w:val="20"/>
              </w:rPr>
              <w:t>pomalení nadaných žáků</w:t>
            </w:r>
          </w:p>
          <w:p w:rsidR="00CA4602" w:rsidRPr="00CA4602" w:rsidRDefault="00CA4602" w:rsidP="000F3214">
            <w:pPr>
              <w:pStyle w:val="Standard"/>
              <w:jc w:val="both"/>
              <w:rPr>
                <w:rFonts w:ascii="Times New Roman" w:hAnsi="Times New Roman" w:cs="Times New Roman"/>
                <w:color w:val="000000"/>
                <w:sz w:val="20"/>
                <w:szCs w:val="20"/>
              </w:rPr>
            </w:pPr>
            <w:r w:rsidRPr="00CA4602">
              <w:rPr>
                <w:rFonts w:ascii="Times New Roman" w:hAnsi="Times New Roman" w:cs="Times New Roman"/>
                <w:color w:val="000000"/>
                <w:sz w:val="20"/>
                <w:szCs w:val="20"/>
              </w:rPr>
              <w:t xml:space="preserve">4. </w:t>
            </w:r>
            <w:r>
              <w:rPr>
                <w:rFonts w:ascii="Times New Roman" w:hAnsi="Times New Roman" w:cs="Times New Roman"/>
                <w:color w:val="000000"/>
                <w:sz w:val="20"/>
                <w:szCs w:val="20"/>
              </w:rPr>
              <w:t>P</w:t>
            </w:r>
            <w:r w:rsidRPr="00CA4602">
              <w:rPr>
                <w:rFonts w:ascii="Times New Roman" w:hAnsi="Times New Roman" w:cs="Times New Roman"/>
                <w:color w:val="000000"/>
                <w:sz w:val="20"/>
                <w:szCs w:val="20"/>
              </w:rPr>
              <w:t>ersonální zajištění a jejich kvalifikace - dostupnost speciálních pedagogů</w:t>
            </w:r>
          </w:p>
          <w:p w:rsidR="00CA4602" w:rsidRPr="00CA4602" w:rsidRDefault="00CA4602" w:rsidP="000F3214">
            <w:pPr>
              <w:pStyle w:val="Standard"/>
              <w:jc w:val="both"/>
              <w:rPr>
                <w:rFonts w:ascii="Times New Roman" w:hAnsi="Times New Roman" w:cs="Times New Roman"/>
                <w:color w:val="000000"/>
                <w:sz w:val="20"/>
                <w:szCs w:val="20"/>
              </w:rPr>
            </w:pPr>
            <w:r w:rsidRPr="00CA4602">
              <w:rPr>
                <w:rFonts w:ascii="Times New Roman" w:hAnsi="Times New Roman" w:cs="Times New Roman"/>
                <w:color w:val="000000"/>
                <w:sz w:val="20"/>
                <w:szCs w:val="20"/>
              </w:rPr>
              <w:t xml:space="preserve">5. </w:t>
            </w:r>
            <w:r>
              <w:rPr>
                <w:rFonts w:ascii="Times New Roman" w:hAnsi="Times New Roman" w:cs="Times New Roman"/>
                <w:color w:val="000000"/>
                <w:sz w:val="20"/>
                <w:szCs w:val="20"/>
              </w:rPr>
              <w:t>O</w:t>
            </w:r>
            <w:r w:rsidRPr="00CA4602">
              <w:rPr>
                <w:rFonts w:ascii="Times New Roman" w:hAnsi="Times New Roman" w:cs="Times New Roman"/>
                <w:color w:val="000000"/>
                <w:sz w:val="20"/>
                <w:szCs w:val="20"/>
              </w:rPr>
              <w:t>dchod učitelek na MD, změny personálního zajištění</w:t>
            </w:r>
          </w:p>
          <w:p w:rsidR="00CA4602" w:rsidRPr="00CA4602" w:rsidRDefault="00CA4602" w:rsidP="000F3214">
            <w:pPr>
              <w:pStyle w:val="Standard"/>
              <w:jc w:val="both"/>
              <w:rPr>
                <w:rFonts w:ascii="Times New Roman" w:hAnsi="Times New Roman" w:cs="Times New Roman"/>
                <w:color w:val="000000"/>
                <w:sz w:val="20"/>
                <w:szCs w:val="20"/>
              </w:rPr>
            </w:pPr>
            <w:r w:rsidRPr="00CA4602">
              <w:rPr>
                <w:rFonts w:ascii="Times New Roman" w:hAnsi="Times New Roman" w:cs="Times New Roman"/>
                <w:color w:val="000000"/>
                <w:sz w:val="20"/>
                <w:szCs w:val="20"/>
              </w:rPr>
              <w:t xml:space="preserve">6. </w:t>
            </w:r>
            <w:r>
              <w:rPr>
                <w:rFonts w:ascii="Times New Roman" w:hAnsi="Times New Roman" w:cs="Times New Roman"/>
                <w:color w:val="000000"/>
                <w:sz w:val="20"/>
                <w:szCs w:val="20"/>
              </w:rPr>
              <w:t>B</w:t>
            </w:r>
            <w:r w:rsidRPr="00CA4602">
              <w:rPr>
                <w:rFonts w:ascii="Times New Roman" w:hAnsi="Times New Roman" w:cs="Times New Roman"/>
                <w:color w:val="000000"/>
                <w:sz w:val="20"/>
                <w:szCs w:val="20"/>
              </w:rPr>
              <w:t>ezbariérovost</w:t>
            </w:r>
          </w:p>
          <w:p w:rsidR="00CA4602" w:rsidRPr="00CA4602" w:rsidRDefault="00CA4602" w:rsidP="000F3214">
            <w:pPr>
              <w:pStyle w:val="Standard"/>
              <w:jc w:val="both"/>
              <w:rPr>
                <w:rFonts w:ascii="Times New Roman" w:hAnsi="Times New Roman" w:cs="Times New Roman"/>
                <w:color w:val="000000"/>
                <w:sz w:val="20"/>
                <w:szCs w:val="20"/>
              </w:rPr>
            </w:pPr>
            <w:r w:rsidRPr="00CA4602">
              <w:rPr>
                <w:rFonts w:ascii="Times New Roman" w:hAnsi="Times New Roman" w:cs="Times New Roman"/>
                <w:color w:val="000000"/>
                <w:sz w:val="20"/>
                <w:szCs w:val="20"/>
              </w:rPr>
              <w:t xml:space="preserve">7. </w:t>
            </w:r>
            <w:r>
              <w:rPr>
                <w:rFonts w:ascii="Times New Roman" w:hAnsi="Times New Roman" w:cs="Times New Roman"/>
                <w:color w:val="000000"/>
                <w:sz w:val="20"/>
                <w:szCs w:val="20"/>
              </w:rPr>
              <w:t>K</w:t>
            </w:r>
            <w:r w:rsidRPr="00CA4602">
              <w:rPr>
                <w:rFonts w:ascii="Times New Roman" w:hAnsi="Times New Roman" w:cs="Times New Roman"/>
                <w:color w:val="000000"/>
                <w:sz w:val="20"/>
                <w:szCs w:val="20"/>
              </w:rPr>
              <w:t>lidové místnosti</w:t>
            </w:r>
          </w:p>
          <w:p w:rsidR="00CA4602" w:rsidRPr="00CA4602" w:rsidRDefault="00CA4602" w:rsidP="000F3214">
            <w:pPr>
              <w:pStyle w:val="Standard"/>
              <w:jc w:val="both"/>
              <w:rPr>
                <w:rFonts w:ascii="Times New Roman" w:hAnsi="Times New Roman" w:cs="Times New Roman"/>
                <w:color w:val="000000"/>
                <w:sz w:val="20"/>
                <w:szCs w:val="20"/>
              </w:rPr>
            </w:pPr>
            <w:r w:rsidRPr="00CA4602">
              <w:rPr>
                <w:rFonts w:ascii="Times New Roman" w:hAnsi="Times New Roman" w:cs="Times New Roman"/>
                <w:color w:val="000000"/>
                <w:sz w:val="20"/>
                <w:szCs w:val="20"/>
              </w:rPr>
              <w:t xml:space="preserve">8. </w:t>
            </w:r>
            <w:r>
              <w:rPr>
                <w:rFonts w:ascii="Times New Roman" w:hAnsi="Times New Roman" w:cs="Times New Roman"/>
                <w:color w:val="000000"/>
                <w:sz w:val="20"/>
                <w:szCs w:val="20"/>
              </w:rPr>
              <w:t>A</w:t>
            </w:r>
            <w:r w:rsidRPr="00CA4602">
              <w:rPr>
                <w:rFonts w:ascii="Times New Roman" w:hAnsi="Times New Roman" w:cs="Times New Roman"/>
                <w:color w:val="000000"/>
                <w:sz w:val="20"/>
                <w:szCs w:val="20"/>
              </w:rPr>
              <w:t>dministrativní zátěž spojená s postiženými žáky</w:t>
            </w:r>
          </w:p>
          <w:p w:rsidR="00CA4602" w:rsidRPr="00CA4602" w:rsidRDefault="00CA4602" w:rsidP="000F3214">
            <w:pPr>
              <w:pStyle w:val="Standard"/>
              <w:jc w:val="both"/>
              <w:rPr>
                <w:rFonts w:ascii="Times New Roman" w:hAnsi="Times New Roman" w:cs="Times New Roman"/>
                <w:color w:val="000000"/>
                <w:sz w:val="20"/>
                <w:szCs w:val="20"/>
              </w:rPr>
            </w:pPr>
            <w:r w:rsidRPr="00CA4602">
              <w:rPr>
                <w:rFonts w:ascii="Times New Roman" w:hAnsi="Times New Roman" w:cs="Times New Roman"/>
                <w:color w:val="000000"/>
                <w:sz w:val="20"/>
                <w:szCs w:val="20"/>
              </w:rPr>
              <w:t xml:space="preserve">9. </w:t>
            </w:r>
            <w:r>
              <w:rPr>
                <w:rFonts w:ascii="Times New Roman" w:hAnsi="Times New Roman" w:cs="Times New Roman"/>
                <w:color w:val="000000"/>
                <w:sz w:val="20"/>
                <w:szCs w:val="20"/>
              </w:rPr>
              <w:t>Z</w:t>
            </w:r>
            <w:r w:rsidRPr="00CA4602">
              <w:rPr>
                <w:rFonts w:ascii="Times New Roman" w:hAnsi="Times New Roman" w:cs="Times New Roman"/>
                <w:color w:val="000000"/>
                <w:sz w:val="20"/>
                <w:szCs w:val="20"/>
              </w:rPr>
              <w:t>átěž pro běžné děti ve třídě</w:t>
            </w:r>
          </w:p>
          <w:p w:rsidR="00CA4602" w:rsidRPr="00CA4602" w:rsidRDefault="00CA4602" w:rsidP="000F3214">
            <w:pPr>
              <w:pStyle w:val="Standard"/>
              <w:jc w:val="both"/>
              <w:rPr>
                <w:rFonts w:ascii="Times New Roman" w:hAnsi="Times New Roman" w:cs="Times New Roman"/>
                <w:color w:val="000000"/>
                <w:sz w:val="20"/>
                <w:szCs w:val="20"/>
              </w:rPr>
            </w:pPr>
            <w:r w:rsidRPr="00CA4602">
              <w:rPr>
                <w:rFonts w:ascii="Times New Roman" w:hAnsi="Times New Roman" w:cs="Times New Roman"/>
                <w:color w:val="000000"/>
                <w:sz w:val="20"/>
                <w:szCs w:val="20"/>
              </w:rPr>
              <w:t>10. Malá dotace hodin pro asistenty – nedostatek financí</w:t>
            </w:r>
          </w:p>
          <w:p w:rsidR="00CA4602" w:rsidRPr="00CA4602" w:rsidRDefault="00CA4602" w:rsidP="000F3214">
            <w:pPr>
              <w:pStyle w:val="Standard"/>
              <w:jc w:val="both"/>
              <w:rPr>
                <w:rFonts w:ascii="Times New Roman" w:hAnsi="Times New Roman" w:cs="Times New Roman"/>
                <w:color w:val="000000"/>
                <w:sz w:val="20"/>
                <w:szCs w:val="20"/>
              </w:rPr>
            </w:pPr>
          </w:p>
        </w:tc>
      </w:tr>
      <w:tr w:rsidR="00CA4602" w:rsidRPr="009E722E" w:rsidTr="000F3214">
        <w:tc>
          <w:tcPr>
            <w:tcW w:w="6997" w:type="dxa"/>
          </w:tcPr>
          <w:p w:rsidR="00CA4602" w:rsidRPr="009E722E" w:rsidRDefault="00CA4602" w:rsidP="000F3214">
            <w:pPr>
              <w:jc w:val="center"/>
              <w:rPr>
                <w:b/>
                <w:bCs/>
              </w:rPr>
            </w:pPr>
            <w:r w:rsidRPr="009E722E">
              <w:rPr>
                <w:b/>
                <w:bCs/>
              </w:rPr>
              <w:t>O - příležitosti</w:t>
            </w:r>
          </w:p>
        </w:tc>
        <w:tc>
          <w:tcPr>
            <w:tcW w:w="6997" w:type="dxa"/>
          </w:tcPr>
          <w:p w:rsidR="00CA4602" w:rsidRPr="009E722E" w:rsidRDefault="00CA4602" w:rsidP="000F3214">
            <w:pPr>
              <w:jc w:val="center"/>
              <w:rPr>
                <w:b/>
                <w:bCs/>
              </w:rPr>
            </w:pPr>
            <w:r w:rsidRPr="009E722E">
              <w:rPr>
                <w:b/>
                <w:bCs/>
              </w:rPr>
              <w:t>T- Hrozby</w:t>
            </w:r>
          </w:p>
        </w:tc>
      </w:tr>
      <w:tr w:rsidR="00CA4602" w:rsidRPr="009E722E" w:rsidTr="000F3214">
        <w:tc>
          <w:tcPr>
            <w:tcW w:w="6997" w:type="dxa"/>
          </w:tcPr>
          <w:p w:rsidR="00CA4602" w:rsidRPr="00CA1104" w:rsidRDefault="00CA4602" w:rsidP="000F3214">
            <w:pPr>
              <w:pStyle w:val="Standard"/>
              <w:jc w:val="both"/>
              <w:rPr>
                <w:rFonts w:ascii="Times New Roman" w:hAnsi="Times New Roman" w:cs="Times New Roman"/>
                <w:bCs/>
                <w:sz w:val="20"/>
                <w:szCs w:val="20"/>
              </w:rPr>
            </w:pPr>
            <w:r w:rsidRPr="00CA1104">
              <w:rPr>
                <w:rFonts w:ascii="Times New Roman" w:hAnsi="Times New Roman" w:cs="Times New Roman"/>
                <w:bCs/>
                <w:sz w:val="20"/>
                <w:szCs w:val="20"/>
              </w:rPr>
              <w:t xml:space="preserve">1. </w:t>
            </w:r>
            <w:r w:rsidR="00CA1104">
              <w:rPr>
                <w:rFonts w:ascii="Times New Roman" w:hAnsi="Times New Roman" w:cs="Times New Roman"/>
                <w:bCs/>
                <w:sz w:val="20"/>
                <w:szCs w:val="20"/>
              </w:rPr>
              <w:t>Z</w:t>
            </w:r>
            <w:r w:rsidRPr="00CA1104">
              <w:rPr>
                <w:rFonts w:ascii="Times New Roman" w:hAnsi="Times New Roman" w:cs="Times New Roman"/>
                <w:bCs/>
                <w:sz w:val="20"/>
                <w:szCs w:val="20"/>
              </w:rPr>
              <w:t>ískání finančních prostředků na asistenty ze soc. fondu EU</w:t>
            </w:r>
          </w:p>
          <w:p w:rsidR="00CA4602" w:rsidRPr="00CA1104" w:rsidRDefault="00CA4602" w:rsidP="000F3214">
            <w:pPr>
              <w:pStyle w:val="Standard"/>
              <w:jc w:val="both"/>
              <w:rPr>
                <w:rFonts w:ascii="Times New Roman" w:hAnsi="Times New Roman" w:cs="Times New Roman"/>
                <w:bCs/>
                <w:sz w:val="20"/>
                <w:szCs w:val="20"/>
              </w:rPr>
            </w:pPr>
            <w:r w:rsidRPr="00CA1104">
              <w:rPr>
                <w:rFonts w:ascii="Times New Roman" w:hAnsi="Times New Roman" w:cs="Times New Roman"/>
                <w:bCs/>
                <w:sz w:val="20"/>
                <w:szCs w:val="20"/>
              </w:rPr>
              <w:lastRenderedPageBreak/>
              <w:t xml:space="preserve">2. </w:t>
            </w:r>
            <w:r w:rsidR="00CA1104">
              <w:rPr>
                <w:rFonts w:ascii="Times New Roman" w:hAnsi="Times New Roman" w:cs="Times New Roman"/>
                <w:bCs/>
                <w:sz w:val="20"/>
                <w:szCs w:val="20"/>
              </w:rPr>
              <w:t>S</w:t>
            </w:r>
            <w:r w:rsidRPr="00CA1104">
              <w:rPr>
                <w:rFonts w:ascii="Times New Roman" w:hAnsi="Times New Roman" w:cs="Times New Roman"/>
                <w:bCs/>
                <w:sz w:val="20"/>
                <w:szCs w:val="20"/>
              </w:rPr>
              <w:t>nížení žáků ve třídách</w:t>
            </w:r>
          </w:p>
          <w:p w:rsidR="00CA4602" w:rsidRPr="00CA1104" w:rsidRDefault="00CA4602" w:rsidP="000F3214">
            <w:pPr>
              <w:pStyle w:val="Standard"/>
              <w:jc w:val="both"/>
              <w:rPr>
                <w:rFonts w:ascii="Times New Roman" w:hAnsi="Times New Roman" w:cs="Times New Roman"/>
                <w:bCs/>
                <w:sz w:val="20"/>
                <w:szCs w:val="20"/>
              </w:rPr>
            </w:pPr>
            <w:r w:rsidRPr="00CA1104">
              <w:rPr>
                <w:rFonts w:ascii="Times New Roman" w:hAnsi="Times New Roman" w:cs="Times New Roman"/>
                <w:bCs/>
                <w:sz w:val="20"/>
                <w:szCs w:val="20"/>
              </w:rPr>
              <w:t xml:space="preserve">3. </w:t>
            </w:r>
            <w:r w:rsidR="00CA1104">
              <w:rPr>
                <w:rFonts w:ascii="Times New Roman" w:hAnsi="Times New Roman" w:cs="Times New Roman"/>
                <w:bCs/>
                <w:sz w:val="20"/>
                <w:szCs w:val="20"/>
              </w:rPr>
              <w:t>D</w:t>
            </w:r>
            <w:r w:rsidRPr="00CA1104">
              <w:rPr>
                <w:rFonts w:ascii="Times New Roman" w:hAnsi="Times New Roman" w:cs="Times New Roman"/>
                <w:bCs/>
                <w:sz w:val="20"/>
                <w:szCs w:val="20"/>
              </w:rPr>
              <w:t>alší vzdělávání učitelů (kurzy, školení) - – asistenti, metody a formy práce s těmito dětmi</w:t>
            </w:r>
          </w:p>
          <w:p w:rsidR="00CA4602" w:rsidRPr="00CA1104" w:rsidRDefault="00CA4602" w:rsidP="000F3214">
            <w:pPr>
              <w:pStyle w:val="Standard"/>
              <w:jc w:val="both"/>
              <w:rPr>
                <w:rFonts w:ascii="Times New Roman" w:hAnsi="Times New Roman" w:cs="Times New Roman"/>
                <w:bCs/>
                <w:sz w:val="20"/>
                <w:szCs w:val="20"/>
              </w:rPr>
            </w:pPr>
            <w:r w:rsidRPr="00CA1104">
              <w:rPr>
                <w:rFonts w:ascii="Times New Roman" w:hAnsi="Times New Roman" w:cs="Times New Roman"/>
                <w:bCs/>
                <w:sz w:val="20"/>
                <w:szCs w:val="20"/>
              </w:rPr>
              <w:t xml:space="preserve">4. </w:t>
            </w:r>
            <w:r w:rsidR="00CA1104">
              <w:rPr>
                <w:rFonts w:ascii="Times New Roman" w:hAnsi="Times New Roman" w:cs="Times New Roman"/>
                <w:bCs/>
                <w:sz w:val="20"/>
                <w:szCs w:val="20"/>
              </w:rPr>
              <w:t>V</w:t>
            </w:r>
            <w:r w:rsidRPr="00CA1104">
              <w:rPr>
                <w:rFonts w:ascii="Times New Roman" w:hAnsi="Times New Roman" w:cs="Times New Roman"/>
                <w:bCs/>
                <w:sz w:val="20"/>
                <w:szCs w:val="20"/>
              </w:rPr>
              <w:t>znik soukromých škol</w:t>
            </w:r>
          </w:p>
          <w:p w:rsidR="00CA4602" w:rsidRPr="00CA1104" w:rsidRDefault="00CA4602" w:rsidP="000F3214">
            <w:pPr>
              <w:pStyle w:val="Standard"/>
              <w:jc w:val="both"/>
              <w:rPr>
                <w:rFonts w:ascii="Times New Roman" w:hAnsi="Times New Roman" w:cs="Times New Roman"/>
                <w:bCs/>
                <w:sz w:val="20"/>
                <w:szCs w:val="20"/>
              </w:rPr>
            </w:pPr>
            <w:r w:rsidRPr="00CA1104">
              <w:rPr>
                <w:rFonts w:ascii="Times New Roman" w:hAnsi="Times New Roman" w:cs="Times New Roman"/>
                <w:bCs/>
                <w:sz w:val="20"/>
                <w:szCs w:val="20"/>
              </w:rPr>
              <w:t>5. Nová legislativa a údajně dostupnost finančních prostředků na inkluzi</w:t>
            </w:r>
          </w:p>
          <w:p w:rsidR="00CA4602" w:rsidRPr="00CA1104" w:rsidRDefault="00CA4602" w:rsidP="000F3214">
            <w:pPr>
              <w:pStyle w:val="Standard"/>
              <w:jc w:val="both"/>
              <w:rPr>
                <w:rFonts w:ascii="Times New Roman" w:hAnsi="Times New Roman" w:cs="Times New Roman"/>
                <w:bCs/>
                <w:sz w:val="20"/>
                <w:szCs w:val="20"/>
              </w:rPr>
            </w:pPr>
          </w:p>
          <w:p w:rsidR="00CA4602" w:rsidRPr="009E722E" w:rsidRDefault="00CA4602" w:rsidP="000F3214">
            <w:pPr>
              <w:pStyle w:val="Standard"/>
              <w:jc w:val="both"/>
              <w:rPr>
                <w:rFonts w:cs="Times New Roman"/>
                <w:b/>
                <w:bCs/>
                <w:sz w:val="20"/>
                <w:szCs w:val="20"/>
              </w:rPr>
            </w:pPr>
          </w:p>
        </w:tc>
        <w:tc>
          <w:tcPr>
            <w:tcW w:w="6997" w:type="dxa"/>
          </w:tcPr>
          <w:p w:rsidR="00CA4602" w:rsidRPr="00CA1104" w:rsidRDefault="00CA4602" w:rsidP="000F3214">
            <w:pPr>
              <w:pStyle w:val="Standard"/>
              <w:jc w:val="both"/>
              <w:rPr>
                <w:rFonts w:ascii="Times New Roman" w:hAnsi="Times New Roman" w:cs="Times New Roman"/>
                <w:sz w:val="20"/>
                <w:szCs w:val="20"/>
              </w:rPr>
            </w:pPr>
            <w:r w:rsidRPr="00CA1104">
              <w:rPr>
                <w:rFonts w:ascii="Times New Roman" w:hAnsi="Times New Roman" w:cs="Times New Roman"/>
                <w:sz w:val="20"/>
                <w:szCs w:val="20"/>
              </w:rPr>
              <w:lastRenderedPageBreak/>
              <w:t xml:space="preserve">1. </w:t>
            </w:r>
            <w:r w:rsidR="00CA1104">
              <w:rPr>
                <w:rFonts w:ascii="Times New Roman" w:hAnsi="Times New Roman" w:cs="Times New Roman"/>
                <w:sz w:val="20"/>
                <w:szCs w:val="20"/>
              </w:rPr>
              <w:t>N</w:t>
            </w:r>
            <w:r w:rsidRPr="00CA1104">
              <w:rPr>
                <w:rFonts w:ascii="Times New Roman" w:hAnsi="Times New Roman" w:cs="Times New Roman"/>
                <w:sz w:val="20"/>
                <w:szCs w:val="20"/>
              </w:rPr>
              <w:t>edostatek finančních prostředků na asistenty</w:t>
            </w:r>
          </w:p>
          <w:p w:rsidR="00CA4602" w:rsidRPr="00CA1104" w:rsidRDefault="00CA4602" w:rsidP="000F3214">
            <w:pPr>
              <w:pStyle w:val="Standard"/>
              <w:jc w:val="both"/>
              <w:rPr>
                <w:rFonts w:ascii="Times New Roman" w:hAnsi="Times New Roman" w:cs="Times New Roman"/>
                <w:sz w:val="20"/>
                <w:szCs w:val="20"/>
              </w:rPr>
            </w:pPr>
            <w:r w:rsidRPr="00CA1104">
              <w:rPr>
                <w:rFonts w:ascii="Times New Roman" w:hAnsi="Times New Roman" w:cs="Times New Roman"/>
                <w:sz w:val="20"/>
                <w:szCs w:val="20"/>
              </w:rPr>
              <w:lastRenderedPageBreak/>
              <w:t xml:space="preserve">2. </w:t>
            </w:r>
            <w:r w:rsidR="00CA1104">
              <w:rPr>
                <w:rFonts w:ascii="Times New Roman" w:hAnsi="Times New Roman" w:cs="Times New Roman"/>
                <w:sz w:val="20"/>
                <w:szCs w:val="20"/>
              </w:rPr>
              <w:t>N</w:t>
            </w:r>
            <w:r w:rsidRPr="00CA1104">
              <w:rPr>
                <w:rFonts w:ascii="Times New Roman" w:hAnsi="Times New Roman" w:cs="Times New Roman"/>
                <w:sz w:val="20"/>
                <w:szCs w:val="20"/>
              </w:rPr>
              <w:t>edostatek prostor pro snížení počtů žáků ve třídách</w:t>
            </w:r>
          </w:p>
          <w:p w:rsidR="00CA4602" w:rsidRPr="00CA1104" w:rsidRDefault="00CA4602" w:rsidP="000F3214">
            <w:pPr>
              <w:pStyle w:val="Standard"/>
              <w:jc w:val="both"/>
              <w:rPr>
                <w:rFonts w:ascii="Times New Roman" w:hAnsi="Times New Roman" w:cs="Times New Roman"/>
                <w:sz w:val="20"/>
                <w:szCs w:val="20"/>
              </w:rPr>
            </w:pPr>
            <w:r w:rsidRPr="00CA1104">
              <w:rPr>
                <w:rFonts w:ascii="Times New Roman" w:hAnsi="Times New Roman" w:cs="Times New Roman"/>
                <w:sz w:val="20"/>
                <w:szCs w:val="20"/>
              </w:rPr>
              <w:t xml:space="preserve">3. </w:t>
            </w:r>
            <w:r w:rsidR="00CA1104">
              <w:rPr>
                <w:rFonts w:ascii="Times New Roman" w:hAnsi="Times New Roman" w:cs="Times New Roman"/>
                <w:sz w:val="20"/>
                <w:szCs w:val="20"/>
              </w:rPr>
              <w:t>P</w:t>
            </w:r>
            <w:r w:rsidRPr="00CA1104">
              <w:rPr>
                <w:rFonts w:ascii="Times New Roman" w:hAnsi="Times New Roman" w:cs="Times New Roman"/>
                <w:sz w:val="20"/>
                <w:szCs w:val="20"/>
              </w:rPr>
              <w:t>rohloubení rozdílů mezi městem a venkovem – větší města = vznik soukromých škol</w:t>
            </w:r>
          </w:p>
          <w:p w:rsidR="00CA4602" w:rsidRPr="00CA1104" w:rsidRDefault="00CA4602" w:rsidP="000F3214">
            <w:pPr>
              <w:pStyle w:val="Standard"/>
              <w:jc w:val="both"/>
              <w:rPr>
                <w:rFonts w:ascii="Times New Roman" w:hAnsi="Times New Roman" w:cs="Times New Roman"/>
                <w:sz w:val="20"/>
                <w:szCs w:val="20"/>
              </w:rPr>
            </w:pPr>
            <w:r w:rsidRPr="00CA1104">
              <w:rPr>
                <w:rFonts w:ascii="Times New Roman" w:hAnsi="Times New Roman" w:cs="Times New Roman"/>
                <w:sz w:val="20"/>
                <w:szCs w:val="20"/>
              </w:rPr>
              <w:t>4. Mnoho administrativy</w:t>
            </w:r>
          </w:p>
          <w:p w:rsidR="00CA4602" w:rsidRPr="00CA1104" w:rsidRDefault="00CA4602" w:rsidP="000F3214">
            <w:pPr>
              <w:pStyle w:val="Standard"/>
              <w:jc w:val="both"/>
              <w:rPr>
                <w:rFonts w:ascii="Times New Roman" w:hAnsi="Times New Roman" w:cs="Times New Roman"/>
                <w:sz w:val="20"/>
                <w:szCs w:val="20"/>
              </w:rPr>
            </w:pPr>
            <w:r w:rsidRPr="00CA1104">
              <w:rPr>
                <w:rFonts w:ascii="Times New Roman" w:hAnsi="Times New Roman" w:cs="Times New Roman"/>
                <w:sz w:val="20"/>
                <w:szCs w:val="20"/>
              </w:rPr>
              <w:t>5. Oboustranně nevyhovující prostředí – pro žáky bez postižení a pro žáky s postižením – vzájemné rušení při výuce, nevyváženost</w:t>
            </w:r>
          </w:p>
          <w:p w:rsidR="00CA4602" w:rsidRPr="00CA1104" w:rsidRDefault="00CA4602" w:rsidP="000F3214">
            <w:pPr>
              <w:pStyle w:val="Standard"/>
              <w:jc w:val="both"/>
              <w:rPr>
                <w:rFonts w:ascii="Times New Roman" w:hAnsi="Times New Roman" w:cs="Times New Roman"/>
                <w:sz w:val="20"/>
                <w:szCs w:val="20"/>
              </w:rPr>
            </w:pPr>
            <w:r w:rsidRPr="00CA1104">
              <w:rPr>
                <w:rFonts w:ascii="Times New Roman" w:hAnsi="Times New Roman" w:cs="Times New Roman"/>
                <w:sz w:val="20"/>
                <w:szCs w:val="20"/>
              </w:rPr>
              <w:t>6. Odpor veřejnosti</w:t>
            </w:r>
          </w:p>
          <w:p w:rsidR="00CA4602" w:rsidRPr="00CA1104" w:rsidRDefault="00CA4602" w:rsidP="000F3214">
            <w:pPr>
              <w:pStyle w:val="Standard"/>
              <w:jc w:val="both"/>
              <w:rPr>
                <w:rFonts w:ascii="Times New Roman" w:hAnsi="Times New Roman" w:cs="Times New Roman"/>
                <w:sz w:val="20"/>
                <w:szCs w:val="20"/>
              </w:rPr>
            </w:pPr>
            <w:r w:rsidRPr="00CA1104">
              <w:rPr>
                <w:rFonts w:ascii="Times New Roman" w:hAnsi="Times New Roman" w:cs="Times New Roman"/>
                <w:sz w:val="20"/>
                <w:szCs w:val="20"/>
              </w:rPr>
              <w:t>7. Odpor učitelů - je to spojeno s větším množstvím práce a přemýšlením jinak, tvořivostí</w:t>
            </w:r>
          </w:p>
          <w:p w:rsidR="00CA4602" w:rsidRPr="009E722E" w:rsidRDefault="00CA4602" w:rsidP="000F3214">
            <w:pPr>
              <w:pStyle w:val="Standard"/>
              <w:jc w:val="both"/>
              <w:rPr>
                <w:rFonts w:cs="Times New Roman"/>
                <w:sz w:val="20"/>
                <w:szCs w:val="20"/>
              </w:rPr>
            </w:pPr>
          </w:p>
        </w:tc>
      </w:tr>
    </w:tbl>
    <w:p w:rsidR="00CA4602" w:rsidRDefault="00CA4602" w:rsidP="00CA4602">
      <w:pPr>
        <w:rPr>
          <w:sz w:val="32"/>
          <w:szCs w:val="32"/>
        </w:rPr>
      </w:pPr>
    </w:p>
    <w:p w:rsidR="00CA4602" w:rsidRDefault="00CA4602" w:rsidP="00CA4602">
      <w:pPr>
        <w:rPr>
          <w:sz w:val="32"/>
          <w:szCs w:val="32"/>
          <w:u w:val="single"/>
        </w:rPr>
      </w:pPr>
      <w:r w:rsidRPr="00665CC8">
        <w:rPr>
          <w:sz w:val="32"/>
          <w:szCs w:val="32"/>
          <w:u w:val="single"/>
        </w:rPr>
        <w:t>Doporučená opatření:</w:t>
      </w:r>
    </w:p>
    <w:p w:rsidR="00CA4602" w:rsidRDefault="00CA4602" w:rsidP="00CA4602">
      <w:pPr>
        <w:rPr>
          <w:sz w:val="32"/>
          <w:szCs w:val="32"/>
          <w:u w:val="single"/>
        </w:rPr>
      </w:pPr>
    </w:p>
    <w:p w:rsidR="00CA4602" w:rsidRPr="00CA1104" w:rsidRDefault="00CA4602" w:rsidP="00CA4602">
      <w:pPr>
        <w:pStyle w:val="Odstavecseseznamem"/>
        <w:numPr>
          <w:ilvl w:val="0"/>
          <w:numId w:val="4"/>
        </w:numPr>
        <w:spacing w:after="160" w:line="259" w:lineRule="auto"/>
        <w:rPr>
          <w:b/>
          <w:sz w:val="24"/>
          <w:szCs w:val="24"/>
        </w:rPr>
      </w:pPr>
      <w:r w:rsidRPr="00CA1104">
        <w:rPr>
          <w:b/>
          <w:sz w:val="24"/>
          <w:szCs w:val="24"/>
        </w:rPr>
        <w:t>Rozvoj podnikavosti a iniciativy dětí a žáků</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7"/>
        <w:gridCol w:w="6997"/>
      </w:tblGrid>
      <w:tr w:rsidR="00CA4602" w:rsidRPr="009E722E" w:rsidTr="000F3214">
        <w:tc>
          <w:tcPr>
            <w:tcW w:w="6997" w:type="dxa"/>
          </w:tcPr>
          <w:p w:rsidR="00CA4602" w:rsidRPr="009E722E" w:rsidRDefault="00CA4602" w:rsidP="000F3214">
            <w:pPr>
              <w:jc w:val="center"/>
              <w:rPr>
                <w:b/>
                <w:bCs/>
              </w:rPr>
            </w:pPr>
            <w:r w:rsidRPr="009E722E">
              <w:rPr>
                <w:b/>
                <w:bCs/>
              </w:rPr>
              <w:t>S - Silné stránky</w:t>
            </w:r>
          </w:p>
        </w:tc>
        <w:tc>
          <w:tcPr>
            <w:tcW w:w="6997" w:type="dxa"/>
          </w:tcPr>
          <w:p w:rsidR="00CA4602" w:rsidRPr="009E722E" w:rsidRDefault="00CA4602" w:rsidP="000F3214">
            <w:pPr>
              <w:jc w:val="center"/>
              <w:rPr>
                <w:b/>
                <w:bCs/>
              </w:rPr>
            </w:pPr>
            <w:r w:rsidRPr="009E722E">
              <w:rPr>
                <w:b/>
                <w:bCs/>
              </w:rPr>
              <w:t>W - Slabé stránky</w:t>
            </w:r>
          </w:p>
        </w:tc>
      </w:tr>
      <w:tr w:rsidR="00CA4602" w:rsidRPr="009E722E" w:rsidTr="000F3214">
        <w:tc>
          <w:tcPr>
            <w:tcW w:w="6997" w:type="dxa"/>
          </w:tcPr>
          <w:p w:rsidR="00CA4602" w:rsidRDefault="00CA4602" w:rsidP="000F3214">
            <w:pPr>
              <w:jc w:val="both"/>
            </w:pPr>
            <w:r>
              <w:t>1. Podpora účasti nadaných žáků v olympiádách a soutěžích</w:t>
            </w:r>
          </w:p>
          <w:p w:rsidR="00CA1104" w:rsidRDefault="00CA1104" w:rsidP="000F3214">
            <w:pPr>
              <w:jc w:val="both"/>
            </w:pPr>
          </w:p>
          <w:p w:rsidR="00CA4602" w:rsidRDefault="00CA4602" w:rsidP="000F3214">
            <w:pPr>
              <w:jc w:val="both"/>
            </w:pPr>
            <w:r>
              <w:t>2. Spolupráce s odbornými pracovišti SPC</w:t>
            </w:r>
          </w:p>
          <w:p w:rsidR="00CA1104" w:rsidRDefault="00CA1104" w:rsidP="000F3214">
            <w:pPr>
              <w:jc w:val="both"/>
            </w:pPr>
          </w:p>
          <w:p w:rsidR="00CA4602" w:rsidRDefault="00CA4602" w:rsidP="000F3214">
            <w:pPr>
              <w:jc w:val="both"/>
            </w:pPr>
            <w:r>
              <w:t xml:space="preserve">3. Dostupnost zájmových kroužků v regionu (DDM, zákl. </w:t>
            </w:r>
            <w:proofErr w:type="gramStart"/>
            <w:r>
              <w:t>umělecká</w:t>
            </w:r>
            <w:proofErr w:type="gramEnd"/>
            <w:r>
              <w:t xml:space="preserve"> škola, atletika…)</w:t>
            </w:r>
          </w:p>
          <w:p w:rsidR="00CA1104" w:rsidRDefault="00CA1104" w:rsidP="000F3214">
            <w:pPr>
              <w:jc w:val="both"/>
            </w:pPr>
          </w:p>
          <w:p w:rsidR="00CA4602" w:rsidRDefault="00CA4602" w:rsidP="000F3214">
            <w:pPr>
              <w:jc w:val="both"/>
            </w:pPr>
            <w:r>
              <w:t>4. Akce pro žáky – muzeum, galerie, výstavy</w:t>
            </w:r>
          </w:p>
          <w:p w:rsidR="00CA4602" w:rsidRDefault="00CA4602" w:rsidP="000F3214">
            <w:pPr>
              <w:jc w:val="both"/>
            </w:pPr>
          </w:p>
          <w:p w:rsidR="00CA1104" w:rsidRDefault="00CA1104" w:rsidP="000F3214">
            <w:pPr>
              <w:jc w:val="both"/>
            </w:pPr>
          </w:p>
          <w:p w:rsidR="00CA1104" w:rsidRDefault="00CA1104" w:rsidP="000F3214">
            <w:pPr>
              <w:jc w:val="both"/>
            </w:pPr>
          </w:p>
          <w:p w:rsidR="00CA1104" w:rsidRDefault="00CA1104" w:rsidP="000F3214">
            <w:pPr>
              <w:jc w:val="both"/>
            </w:pPr>
          </w:p>
          <w:p w:rsidR="00CA1104" w:rsidRDefault="00CA1104" w:rsidP="000F3214">
            <w:pPr>
              <w:jc w:val="both"/>
            </w:pPr>
          </w:p>
          <w:p w:rsidR="00CA1104" w:rsidRDefault="00CA1104" w:rsidP="000F3214">
            <w:pPr>
              <w:jc w:val="both"/>
            </w:pPr>
          </w:p>
          <w:p w:rsidR="00CA1104" w:rsidRPr="009E722E" w:rsidRDefault="00CA1104" w:rsidP="000F3214">
            <w:pPr>
              <w:jc w:val="both"/>
            </w:pPr>
          </w:p>
        </w:tc>
        <w:tc>
          <w:tcPr>
            <w:tcW w:w="6997" w:type="dxa"/>
          </w:tcPr>
          <w:p w:rsidR="00CA4602" w:rsidRPr="00CA1104" w:rsidRDefault="00CA4602" w:rsidP="000F3214">
            <w:pPr>
              <w:pStyle w:val="Standard"/>
              <w:jc w:val="both"/>
              <w:rPr>
                <w:rFonts w:ascii="Times New Roman" w:hAnsi="Times New Roman" w:cs="Times New Roman"/>
                <w:color w:val="000000"/>
                <w:sz w:val="20"/>
                <w:szCs w:val="20"/>
              </w:rPr>
            </w:pPr>
            <w:r w:rsidRPr="00CA1104">
              <w:rPr>
                <w:rFonts w:ascii="Times New Roman" w:hAnsi="Times New Roman" w:cs="Times New Roman"/>
                <w:color w:val="000000"/>
                <w:sz w:val="20"/>
                <w:szCs w:val="20"/>
              </w:rPr>
              <w:t>1. Nezájem žáků, malá motivace k učení</w:t>
            </w:r>
          </w:p>
          <w:p w:rsidR="00CA4602" w:rsidRPr="00CA1104" w:rsidRDefault="00CA4602" w:rsidP="000F3214">
            <w:pPr>
              <w:pStyle w:val="Standard"/>
              <w:jc w:val="both"/>
              <w:rPr>
                <w:rFonts w:ascii="Times New Roman" w:hAnsi="Times New Roman" w:cs="Times New Roman"/>
                <w:color w:val="000000"/>
                <w:sz w:val="20"/>
                <w:szCs w:val="20"/>
              </w:rPr>
            </w:pPr>
            <w:r w:rsidRPr="00CA1104">
              <w:rPr>
                <w:rFonts w:ascii="Times New Roman" w:hAnsi="Times New Roman" w:cs="Times New Roman"/>
                <w:color w:val="000000"/>
                <w:sz w:val="20"/>
                <w:szCs w:val="20"/>
              </w:rPr>
              <w:t>2. Hodně náročné místy demotivující zadání soutěží (např. olympiáda z matematiky – typu řeší celá rodina)</w:t>
            </w:r>
          </w:p>
          <w:p w:rsidR="00CA4602" w:rsidRPr="00CA1104" w:rsidRDefault="00CA4602" w:rsidP="000F3214">
            <w:pPr>
              <w:pStyle w:val="Standard"/>
              <w:jc w:val="both"/>
              <w:rPr>
                <w:rFonts w:ascii="Times New Roman" w:hAnsi="Times New Roman" w:cs="Times New Roman"/>
                <w:color w:val="000000"/>
                <w:sz w:val="20"/>
                <w:szCs w:val="20"/>
              </w:rPr>
            </w:pPr>
            <w:r w:rsidRPr="00CA1104">
              <w:rPr>
                <w:rFonts w:ascii="Times New Roman" w:hAnsi="Times New Roman" w:cs="Times New Roman"/>
                <w:color w:val="000000"/>
                <w:sz w:val="20"/>
                <w:szCs w:val="20"/>
              </w:rPr>
              <w:t>3. Vyčleňování žáků z kolektivu v důsledku jejich iniciativy (šikana, pocit šprta)</w:t>
            </w:r>
          </w:p>
          <w:p w:rsidR="00CA4602" w:rsidRPr="00CA1104" w:rsidRDefault="00CA4602" w:rsidP="000F3214">
            <w:pPr>
              <w:pStyle w:val="Standard"/>
              <w:jc w:val="both"/>
              <w:rPr>
                <w:rFonts w:ascii="Times New Roman" w:hAnsi="Times New Roman" w:cs="Times New Roman"/>
                <w:color w:val="000000"/>
                <w:sz w:val="20"/>
                <w:szCs w:val="20"/>
              </w:rPr>
            </w:pPr>
            <w:r w:rsidRPr="00CA1104">
              <w:rPr>
                <w:rFonts w:ascii="Times New Roman" w:hAnsi="Times New Roman" w:cs="Times New Roman"/>
                <w:color w:val="000000"/>
                <w:sz w:val="20"/>
                <w:szCs w:val="20"/>
              </w:rPr>
              <w:t>4. Utlumení aktivity dětí v důsledku očekávání standardních postupů řešení problémů</w:t>
            </w:r>
          </w:p>
          <w:p w:rsidR="00CA4602" w:rsidRPr="00CA1104" w:rsidRDefault="00CA4602" w:rsidP="000F3214">
            <w:pPr>
              <w:pStyle w:val="Standard"/>
              <w:jc w:val="both"/>
              <w:rPr>
                <w:rFonts w:ascii="Times New Roman" w:hAnsi="Times New Roman" w:cs="Times New Roman"/>
                <w:color w:val="000000"/>
                <w:sz w:val="20"/>
                <w:szCs w:val="20"/>
              </w:rPr>
            </w:pPr>
            <w:r w:rsidRPr="00CA1104">
              <w:rPr>
                <w:rFonts w:ascii="Times New Roman" w:hAnsi="Times New Roman" w:cs="Times New Roman"/>
                <w:color w:val="000000"/>
                <w:sz w:val="20"/>
                <w:szCs w:val="20"/>
              </w:rPr>
              <w:t>5. Nedostatek času na jednotlivé žáky – přeplněnost osnov nebo tříd</w:t>
            </w:r>
          </w:p>
          <w:p w:rsidR="00CA4602" w:rsidRPr="009E722E" w:rsidRDefault="00CA4602" w:rsidP="000F3214">
            <w:pPr>
              <w:pStyle w:val="Standard"/>
              <w:jc w:val="both"/>
              <w:rPr>
                <w:rFonts w:cs="Times New Roman"/>
                <w:color w:val="000000"/>
                <w:sz w:val="20"/>
                <w:szCs w:val="20"/>
              </w:rPr>
            </w:pPr>
          </w:p>
        </w:tc>
      </w:tr>
      <w:tr w:rsidR="00CA4602" w:rsidRPr="009E722E" w:rsidTr="000F3214">
        <w:tc>
          <w:tcPr>
            <w:tcW w:w="6997" w:type="dxa"/>
          </w:tcPr>
          <w:p w:rsidR="00CA4602" w:rsidRPr="009E722E" w:rsidRDefault="00CA4602" w:rsidP="000F3214">
            <w:pPr>
              <w:jc w:val="center"/>
              <w:rPr>
                <w:b/>
                <w:bCs/>
              </w:rPr>
            </w:pPr>
            <w:r w:rsidRPr="009E722E">
              <w:rPr>
                <w:b/>
                <w:bCs/>
              </w:rPr>
              <w:lastRenderedPageBreak/>
              <w:t>O - příležitosti</w:t>
            </w:r>
          </w:p>
        </w:tc>
        <w:tc>
          <w:tcPr>
            <w:tcW w:w="6997" w:type="dxa"/>
          </w:tcPr>
          <w:p w:rsidR="00CA4602" w:rsidRPr="009E722E" w:rsidRDefault="00CA4602" w:rsidP="000F3214">
            <w:pPr>
              <w:jc w:val="center"/>
              <w:rPr>
                <w:b/>
                <w:bCs/>
              </w:rPr>
            </w:pPr>
            <w:r w:rsidRPr="009E722E">
              <w:rPr>
                <w:b/>
                <w:bCs/>
              </w:rPr>
              <w:t>T- Hrozby</w:t>
            </w:r>
          </w:p>
        </w:tc>
      </w:tr>
      <w:tr w:rsidR="00CA4602" w:rsidRPr="009E722E" w:rsidTr="000F3214">
        <w:tc>
          <w:tcPr>
            <w:tcW w:w="6997" w:type="dxa"/>
          </w:tcPr>
          <w:p w:rsidR="00CA4602" w:rsidRPr="00CA1104" w:rsidRDefault="00CA4602" w:rsidP="000F3214">
            <w:pPr>
              <w:pStyle w:val="Standard"/>
              <w:jc w:val="both"/>
              <w:rPr>
                <w:rFonts w:ascii="Times New Roman" w:hAnsi="Times New Roman" w:cs="Times New Roman"/>
                <w:bCs/>
                <w:sz w:val="20"/>
                <w:szCs w:val="20"/>
              </w:rPr>
            </w:pPr>
            <w:r w:rsidRPr="00CA1104">
              <w:rPr>
                <w:rFonts w:ascii="Times New Roman" w:hAnsi="Times New Roman" w:cs="Times New Roman"/>
                <w:bCs/>
                <w:sz w:val="20"/>
                <w:szCs w:val="20"/>
              </w:rPr>
              <w:t>1. Kroužky, zájmové aktivity sdružení, soutěže</w:t>
            </w:r>
          </w:p>
          <w:p w:rsidR="00CA4602" w:rsidRPr="00CA1104" w:rsidRDefault="00CA4602" w:rsidP="000F3214">
            <w:pPr>
              <w:pStyle w:val="Standard"/>
              <w:jc w:val="both"/>
              <w:rPr>
                <w:rFonts w:ascii="Times New Roman" w:hAnsi="Times New Roman" w:cs="Times New Roman"/>
                <w:bCs/>
                <w:sz w:val="20"/>
                <w:szCs w:val="20"/>
              </w:rPr>
            </w:pPr>
            <w:r w:rsidRPr="00CA1104">
              <w:rPr>
                <w:rFonts w:ascii="Times New Roman" w:hAnsi="Times New Roman" w:cs="Times New Roman"/>
                <w:bCs/>
                <w:sz w:val="20"/>
                <w:szCs w:val="20"/>
              </w:rPr>
              <w:t>2. Menší třídní kolektivy</w:t>
            </w:r>
          </w:p>
          <w:p w:rsidR="00CA4602" w:rsidRPr="00CA1104" w:rsidRDefault="00CA4602" w:rsidP="000F3214">
            <w:pPr>
              <w:pStyle w:val="Standard"/>
              <w:jc w:val="both"/>
              <w:rPr>
                <w:rFonts w:ascii="Times New Roman" w:hAnsi="Times New Roman" w:cs="Times New Roman"/>
                <w:bCs/>
                <w:sz w:val="20"/>
                <w:szCs w:val="20"/>
              </w:rPr>
            </w:pPr>
            <w:r w:rsidRPr="00CA1104">
              <w:rPr>
                <w:rFonts w:ascii="Times New Roman" w:hAnsi="Times New Roman" w:cs="Times New Roman"/>
                <w:bCs/>
                <w:sz w:val="20"/>
                <w:szCs w:val="20"/>
              </w:rPr>
              <w:t>3. Metody a formy práce s tvořivým přístupem</w:t>
            </w:r>
          </w:p>
          <w:p w:rsidR="00CA4602" w:rsidRPr="00CA1104" w:rsidRDefault="00CA4602" w:rsidP="000F3214">
            <w:pPr>
              <w:pStyle w:val="Standard"/>
              <w:jc w:val="both"/>
              <w:rPr>
                <w:rFonts w:ascii="Times New Roman" w:hAnsi="Times New Roman" w:cs="Times New Roman"/>
                <w:bCs/>
                <w:sz w:val="20"/>
                <w:szCs w:val="20"/>
              </w:rPr>
            </w:pPr>
            <w:r w:rsidRPr="00CA1104">
              <w:rPr>
                <w:rFonts w:ascii="Times New Roman" w:hAnsi="Times New Roman" w:cs="Times New Roman"/>
                <w:bCs/>
                <w:sz w:val="20"/>
                <w:szCs w:val="20"/>
              </w:rPr>
              <w:t>4. Inovace v přístupech k výuce</w:t>
            </w:r>
          </w:p>
          <w:p w:rsidR="00CA4602" w:rsidRPr="009E722E" w:rsidRDefault="00CA4602" w:rsidP="000F3214">
            <w:pPr>
              <w:pStyle w:val="Standard"/>
              <w:jc w:val="both"/>
              <w:rPr>
                <w:rFonts w:cs="Times New Roman"/>
                <w:b/>
                <w:bCs/>
                <w:sz w:val="20"/>
                <w:szCs w:val="20"/>
              </w:rPr>
            </w:pPr>
          </w:p>
        </w:tc>
        <w:tc>
          <w:tcPr>
            <w:tcW w:w="6997" w:type="dxa"/>
          </w:tcPr>
          <w:p w:rsidR="00CA4602" w:rsidRPr="00CA1104" w:rsidRDefault="00CA4602" w:rsidP="000F3214">
            <w:pPr>
              <w:pStyle w:val="Standard"/>
              <w:jc w:val="both"/>
              <w:rPr>
                <w:rFonts w:ascii="Times New Roman" w:hAnsi="Times New Roman" w:cs="Times New Roman"/>
                <w:sz w:val="20"/>
                <w:szCs w:val="20"/>
              </w:rPr>
            </w:pPr>
            <w:r w:rsidRPr="00CA1104">
              <w:rPr>
                <w:rFonts w:ascii="Times New Roman" w:hAnsi="Times New Roman" w:cs="Times New Roman"/>
                <w:sz w:val="20"/>
                <w:szCs w:val="20"/>
              </w:rPr>
              <w:t>1. Nepodnětné společenské prostředí</w:t>
            </w:r>
          </w:p>
          <w:p w:rsidR="00CA4602" w:rsidRPr="00CA1104" w:rsidRDefault="00CA4602" w:rsidP="000F3214">
            <w:pPr>
              <w:pStyle w:val="Standard"/>
              <w:jc w:val="both"/>
              <w:rPr>
                <w:rFonts w:ascii="Times New Roman" w:hAnsi="Times New Roman" w:cs="Times New Roman"/>
                <w:sz w:val="20"/>
                <w:szCs w:val="20"/>
              </w:rPr>
            </w:pPr>
            <w:r w:rsidRPr="00CA1104">
              <w:rPr>
                <w:rFonts w:ascii="Times New Roman" w:hAnsi="Times New Roman" w:cs="Times New Roman"/>
                <w:sz w:val="20"/>
                <w:szCs w:val="20"/>
              </w:rPr>
              <w:t>2. Negativní vliv medií</w:t>
            </w:r>
          </w:p>
          <w:p w:rsidR="00CA4602" w:rsidRPr="00CA1104" w:rsidRDefault="00CA4602" w:rsidP="000F3214">
            <w:pPr>
              <w:pStyle w:val="Standard"/>
              <w:jc w:val="both"/>
              <w:rPr>
                <w:rFonts w:ascii="Times New Roman" w:hAnsi="Times New Roman" w:cs="Times New Roman"/>
                <w:sz w:val="20"/>
                <w:szCs w:val="20"/>
              </w:rPr>
            </w:pPr>
            <w:r w:rsidRPr="00CA1104">
              <w:rPr>
                <w:rFonts w:ascii="Times New Roman" w:hAnsi="Times New Roman" w:cs="Times New Roman"/>
                <w:sz w:val="20"/>
                <w:szCs w:val="20"/>
              </w:rPr>
              <w:t>3. Vysedávání u počítačových her a jiných „žroutů“ času</w:t>
            </w:r>
          </w:p>
          <w:p w:rsidR="00CA4602" w:rsidRPr="009E722E" w:rsidRDefault="00CA4602" w:rsidP="000F3214">
            <w:pPr>
              <w:pStyle w:val="Standard"/>
              <w:jc w:val="both"/>
              <w:rPr>
                <w:rFonts w:cs="Times New Roman"/>
                <w:sz w:val="20"/>
                <w:szCs w:val="20"/>
              </w:rPr>
            </w:pPr>
          </w:p>
        </w:tc>
      </w:tr>
    </w:tbl>
    <w:p w:rsidR="00CA4602" w:rsidRDefault="00CA4602" w:rsidP="00CA4602">
      <w:pPr>
        <w:rPr>
          <w:sz w:val="32"/>
          <w:szCs w:val="32"/>
        </w:rPr>
      </w:pPr>
    </w:p>
    <w:p w:rsidR="00CA4602" w:rsidRPr="00CA1104" w:rsidRDefault="00CA4602" w:rsidP="00CA4602">
      <w:pPr>
        <w:pStyle w:val="Odstavecseseznamem"/>
        <w:numPr>
          <w:ilvl w:val="0"/>
          <w:numId w:val="4"/>
        </w:numPr>
        <w:spacing w:after="160" w:line="259" w:lineRule="auto"/>
        <w:rPr>
          <w:b/>
          <w:sz w:val="24"/>
          <w:szCs w:val="24"/>
        </w:rPr>
      </w:pPr>
      <w:r w:rsidRPr="00CA1104">
        <w:rPr>
          <w:b/>
          <w:sz w:val="24"/>
          <w:szCs w:val="24"/>
        </w:rPr>
        <w:t xml:space="preserve">Rozvoj kompetencí dětí a žáků v polytechnickém vzdělávání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7"/>
        <w:gridCol w:w="6997"/>
      </w:tblGrid>
      <w:tr w:rsidR="00CA4602" w:rsidRPr="009E722E" w:rsidTr="000F3214">
        <w:tc>
          <w:tcPr>
            <w:tcW w:w="6997" w:type="dxa"/>
          </w:tcPr>
          <w:p w:rsidR="00CA4602" w:rsidRPr="009E722E" w:rsidRDefault="00CA4602" w:rsidP="000F3214">
            <w:pPr>
              <w:jc w:val="center"/>
              <w:rPr>
                <w:b/>
                <w:bCs/>
              </w:rPr>
            </w:pPr>
            <w:r w:rsidRPr="009E722E">
              <w:rPr>
                <w:b/>
                <w:bCs/>
              </w:rPr>
              <w:t>S - Silné stránky</w:t>
            </w:r>
          </w:p>
        </w:tc>
        <w:tc>
          <w:tcPr>
            <w:tcW w:w="6997" w:type="dxa"/>
          </w:tcPr>
          <w:p w:rsidR="00CA4602" w:rsidRPr="009E722E" w:rsidRDefault="00CA4602" w:rsidP="000F3214">
            <w:pPr>
              <w:jc w:val="center"/>
              <w:rPr>
                <w:b/>
                <w:bCs/>
              </w:rPr>
            </w:pPr>
            <w:r w:rsidRPr="009E722E">
              <w:rPr>
                <w:b/>
                <w:bCs/>
              </w:rPr>
              <w:t>W - Slabé stránky</w:t>
            </w:r>
          </w:p>
        </w:tc>
      </w:tr>
      <w:tr w:rsidR="00CA4602" w:rsidRPr="009E722E" w:rsidTr="000F3214">
        <w:tc>
          <w:tcPr>
            <w:tcW w:w="6997" w:type="dxa"/>
          </w:tcPr>
          <w:p w:rsidR="00CA4602" w:rsidRDefault="00CA4602" w:rsidP="000F3214">
            <w:pPr>
              <w:jc w:val="both"/>
            </w:pPr>
            <w:r>
              <w:t>1. Spolupráce se středními školami – např. SPŠ (organizuje soutěže pro děti a v rámci projektů evropské unie)</w:t>
            </w:r>
          </w:p>
          <w:p w:rsidR="00CA1104" w:rsidRDefault="00CA1104" w:rsidP="000F3214">
            <w:pPr>
              <w:jc w:val="both"/>
            </w:pPr>
          </w:p>
          <w:p w:rsidR="00CA4602" w:rsidRDefault="00CA4602" w:rsidP="000F3214">
            <w:pPr>
              <w:jc w:val="both"/>
            </w:pPr>
            <w:r>
              <w:t>2. Tematické exkurze</w:t>
            </w:r>
          </w:p>
          <w:p w:rsidR="00CA1104" w:rsidRDefault="00CA1104" w:rsidP="000F3214">
            <w:pPr>
              <w:jc w:val="both"/>
            </w:pPr>
          </w:p>
          <w:p w:rsidR="000C0737" w:rsidRDefault="00CA4602" w:rsidP="000C0737">
            <w:pPr>
              <w:jc w:val="both"/>
            </w:pPr>
            <w:r>
              <w:t>3.</w:t>
            </w:r>
            <w:r w:rsidR="000C0737">
              <w:t xml:space="preserve"> Velká vybavenost školy stavebnicemi, výtvarným i pracovním materiálem (MŠ)</w:t>
            </w:r>
          </w:p>
          <w:p w:rsidR="000C0737" w:rsidRDefault="000C0737" w:rsidP="000C0737">
            <w:pPr>
              <w:jc w:val="both"/>
            </w:pPr>
          </w:p>
          <w:p w:rsidR="000C0737" w:rsidRDefault="000C0737" w:rsidP="000C0737">
            <w:pPr>
              <w:jc w:val="both"/>
            </w:pPr>
            <w:r>
              <w:t>4. Nezájem dětí o tyto nabízené činnosti (MŠ)</w:t>
            </w:r>
          </w:p>
          <w:p w:rsidR="000C0737" w:rsidRDefault="000C0737" w:rsidP="000C0737">
            <w:pPr>
              <w:jc w:val="both"/>
            </w:pPr>
          </w:p>
          <w:p w:rsidR="000C0737" w:rsidRDefault="000C0737" w:rsidP="000C0737">
            <w:pPr>
              <w:jc w:val="both"/>
            </w:pPr>
            <w:r>
              <w:t xml:space="preserve">5. Doplňkové činnosti </w:t>
            </w:r>
            <w:proofErr w:type="spellStart"/>
            <w:r>
              <w:t>Hoblínková</w:t>
            </w:r>
            <w:proofErr w:type="spellEnd"/>
            <w:r>
              <w:t xml:space="preserve"> dílnička – práce se dřevem, seznámení s prací s pilou (MŠ Čáslav)</w:t>
            </w:r>
          </w:p>
          <w:p w:rsidR="000C0737" w:rsidRDefault="000C0737" w:rsidP="000C0737">
            <w:pPr>
              <w:jc w:val="both"/>
            </w:pPr>
          </w:p>
          <w:p w:rsidR="000C0737" w:rsidRDefault="000C0737" w:rsidP="000C0737">
            <w:pPr>
              <w:jc w:val="both"/>
            </w:pPr>
            <w:r>
              <w:t>6. Návštěvy v zaměstnání rodičů – truhlářství, kovářství… (MŠ)</w:t>
            </w:r>
          </w:p>
          <w:p w:rsidR="000C0737" w:rsidRDefault="000C0737" w:rsidP="000C0737">
            <w:pPr>
              <w:jc w:val="both"/>
            </w:pPr>
          </w:p>
          <w:p w:rsidR="000C0737" w:rsidRDefault="000C0737" w:rsidP="000C0737">
            <w:pPr>
              <w:jc w:val="both"/>
            </w:pPr>
            <w:r>
              <w:t>7. Spolupráce se Střední průmyslovou školou Čáslav – práce s dřevěným materiálem (MŠ Čáslav)</w:t>
            </w:r>
          </w:p>
          <w:p w:rsidR="00CA4602" w:rsidRDefault="00CA4602" w:rsidP="000F3214">
            <w:pPr>
              <w:jc w:val="both"/>
            </w:pPr>
          </w:p>
          <w:p w:rsidR="00CA4602" w:rsidRPr="009E722E" w:rsidRDefault="00CA4602" w:rsidP="000F3214">
            <w:pPr>
              <w:jc w:val="both"/>
            </w:pPr>
          </w:p>
        </w:tc>
        <w:tc>
          <w:tcPr>
            <w:tcW w:w="6997" w:type="dxa"/>
          </w:tcPr>
          <w:p w:rsidR="00CA4602" w:rsidRPr="000C0737" w:rsidRDefault="00CA4602" w:rsidP="000F3214">
            <w:pPr>
              <w:pStyle w:val="Standard"/>
              <w:jc w:val="both"/>
              <w:rPr>
                <w:rFonts w:ascii="Times New Roman" w:hAnsi="Times New Roman" w:cs="Times New Roman"/>
                <w:color w:val="000000"/>
                <w:sz w:val="20"/>
                <w:szCs w:val="20"/>
              </w:rPr>
            </w:pPr>
            <w:r w:rsidRPr="000C0737">
              <w:rPr>
                <w:rFonts w:ascii="Times New Roman" w:hAnsi="Times New Roman" w:cs="Times New Roman"/>
                <w:color w:val="000000"/>
                <w:sz w:val="20"/>
                <w:szCs w:val="20"/>
              </w:rPr>
              <w:t>1. Chybí odborné učebny – cvičné kuchyně, zahrady, dílny…</w:t>
            </w:r>
          </w:p>
          <w:p w:rsidR="00CA4602" w:rsidRPr="000C0737" w:rsidRDefault="00CA4602" w:rsidP="000F3214">
            <w:pPr>
              <w:pStyle w:val="Standard"/>
              <w:jc w:val="both"/>
              <w:rPr>
                <w:rFonts w:ascii="Times New Roman" w:hAnsi="Times New Roman" w:cs="Times New Roman"/>
                <w:color w:val="000000"/>
                <w:sz w:val="20"/>
                <w:szCs w:val="20"/>
              </w:rPr>
            </w:pPr>
            <w:r w:rsidRPr="000C0737">
              <w:rPr>
                <w:rFonts w:ascii="Times New Roman" w:hAnsi="Times New Roman" w:cs="Times New Roman"/>
                <w:color w:val="000000"/>
                <w:sz w:val="20"/>
                <w:szCs w:val="20"/>
              </w:rPr>
              <w:t xml:space="preserve">2. Chybí aprobovaní učitelé </w:t>
            </w:r>
          </w:p>
          <w:p w:rsidR="00CA4602" w:rsidRPr="000C0737" w:rsidRDefault="00CA4602" w:rsidP="000F3214">
            <w:pPr>
              <w:pStyle w:val="Standard"/>
              <w:jc w:val="both"/>
              <w:rPr>
                <w:rFonts w:ascii="Times New Roman" w:hAnsi="Times New Roman" w:cs="Times New Roman"/>
                <w:color w:val="000000"/>
                <w:sz w:val="20"/>
                <w:szCs w:val="20"/>
              </w:rPr>
            </w:pPr>
            <w:r w:rsidRPr="000C0737">
              <w:rPr>
                <w:rFonts w:ascii="Times New Roman" w:hAnsi="Times New Roman" w:cs="Times New Roman"/>
                <w:color w:val="000000"/>
                <w:sz w:val="20"/>
                <w:szCs w:val="20"/>
              </w:rPr>
              <w:t>3.</w:t>
            </w:r>
            <w:r w:rsidR="000C0737" w:rsidRPr="000C0737">
              <w:rPr>
                <w:rFonts w:ascii="Times New Roman" w:hAnsi="Times New Roman" w:cs="Times New Roman"/>
                <w:color w:val="000000"/>
                <w:sz w:val="20"/>
                <w:szCs w:val="20"/>
              </w:rPr>
              <w:t xml:space="preserve"> Chybí venkovní učebny, ponky a technické vybavení (MŠ)</w:t>
            </w:r>
          </w:p>
          <w:p w:rsidR="00CA4602" w:rsidRPr="000C0737" w:rsidRDefault="00CA4602" w:rsidP="000F3214">
            <w:pPr>
              <w:pStyle w:val="Standard"/>
              <w:jc w:val="both"/>
              <w:rPr>
                <w:rFonts w:ascii="Times New Roman" w:hAnsi="Times New Roman" w:cs="Times New Roman"/>
                <w:color w:val="000000"/>
                <w:sz w:val="20"/>
                <w:szCs w:val="20"/>
              </w:rPr>
            </w:pPr>
          </w:p>
        </w:tc>
      </w:tr>
      <w:tr w:rsidR="00CA4602" w:rsidRPr="009E722E" w:rsidTr="000F3214">
        <w:tc>
          <w:tcPr>
            <w:tcW w:w="6997" w:type="dxa"/>
          </w:tcPr>
          <w:p w:rsidR="00CA4602" w:rsidRPr="009E722E" w:rsidRDefault="00CA4602" w:rsidP="000F3214">
            <w:pPr>
              <w:jc w:val="center"/>
              <w:rPr>
                <w:b/>
                <w:bCs/>
              </w:rPr>
            </w:pPr>
            <w:r w:rsidRPr="009E722E">
              <w:rPr>
                <w:b/>
                <w:bCs/>
              </w:rPr>
              <w:t>O - příležitosti</w:t>
            </w:r>
          </w:p>
        </w:tc>
        <w:tc>
          <w:tcPr>
            <w:tcW w:w="6997" w:type="dxa"/>
          </w:tcPr>
          <w:p w:rsidR="00CA4602" w:rsidRPr="009E722E" w:rsidRDefault="00CA4602" w:rsidP="000F3214">
            <w:pPr>
              <w:jc w:val="center"/>
              <w:rPr>
                <w:b/>
                <w:bCs/>
              </w:rPr>
            </w:pPr>
            <w:r w:rsidRPr="009E722E">
              <w:rPr>
                <w:b/>
                <w:bCs/>
              </w:rPr>
              <w:t>T- Hrozby</w:t>
            </w:r>
          </w:p>
        </w:tc>
      </w:tr>
      <w:tr w:rsidR="00CA4602" w:rsidRPr="009E722E" w:rsidTr="000F3214">
        <w:tc>
          <w:tcPr>
            <w:tcW w:w="6997" w:type="dxa"/>
          </w:tcPr>
          <w:p w:rsidR="00CA4602" w:rsidRPr="00CA1104" w:rsidRDefault="00CA4602" w:rsidP="000F3214">
            <w:pPr>
              <w:pStyle w:val="Standard"/>
              <w:jc w:val="both"/>
              <w:rPr>
                <w:rFonts w:ascii="Times New Roman" w:hAnsi="Times New Roman" w:cs="Times New Roman"/>
                <w:bCs/>
                <w:sz w:val="20"/>
                <w:szCs w:val="20"/>
              </w:rPr>
            </w:pPr>
            <w:r w:rsidRPr="00CA1104">
              <w:rPr>
                <w:rFonts w:ascii="Times New Roman" w:hAnsi="Times New Roman" w:cs="Times New Roman"/>
                <w:bCs/>
                <w:sz w:val="20"/>
                <w:szCs w:val="20"/>
              </w:rPr>
              <w:t>1. Dotace, granty na materiální vybavení</w:t>
            </w:r>
          </w:p>
          <w:p w:rsidR="00CA4602" w:rsidRPr="00CA1104" w:rsidRDefault="00CA4602" w:rsidP="000F3214">
            <w:pPr>
              <w:pStyle w:val="Standard"/>
              <w:jc w:val="both"/>
              <w:rPr>
                <w:rFonts w:ascii="Times New Roman" w:hAnsi="Times New Roman" w:cs="Times New Roman"/>
                <w:bCs/>
                <w:sz w:val="20"/>
                <w:szCs w:val="20"/>
              </w:rPr>
            </w:pPr>
            <w:r w:rsidRPr="00CA1104">
              <w:rPr>
                <w:rFonts w:ascii="Times New Roman" w:hAnsi="Times New Roman" w:cs="Times New Roman"/>
                <w:bCs/>
                <w:sz w:val="20"/>
                <w:szCs w:val="20"/>
              </w:rPr>
              <w:t>2. Soutěže a související akce</w:t>
            </w:r>
          </w:p>
          <w:p w:rsidR="00CA4602" w:rsidRPr="00CA1104" w:rsidRDefault="00CA4602" w:rsidP="000F3214">
            <w:pPr>
              <w:pStyle w:val="Standard"/>
              <w:jc w:val="both"/>
              <w:rPr>
                <w:rFonts w:ascii="Times New Roman" w:hAnsi="Times New Roman" w:cs="Times New Roman"/>
                <w:bCs/>
                <w:sz w:val="20"/>
                <w:szCs w:val="20"/>
              </w:rPr>
            </w:pPr>
            <w:r w:rsidRPr="00CA1104">
              <w:rPr>
                <w:rFonts w:ascii="Times New Roman" w:hAnsi="Times New Roman" w:cs="Times New Roman"/>
                <w:bCs/>
                <w:sz w:val="20"/>
                <w:szCs w:val="20"/>
              </w:rPr>
              <w:lastRenderedPageBreak/>
              <w:t>3. Motivace trhem práce  - zájem o technicky vzdělané</w:t>
            </w:r>
          </w:p>
          <w:p w:rsidR="000C0737" w:rsidRPr="000C0737" w:rsidRDefault="000C0737" w:rsidP="000C0737">
            <w:pPr>
              <w:pStyle w:val="Standard"/>
              <w:jc w:val="both"/>
              <w:rPr>
                <w:rFonts w:ascii="Times New Roman" w:hAnsi="Times New Roman" w:cs="Times New Roman"/>
                <w:bCs/>
                <w:sz w:val="20"/>
                <w:szCs w:val="20"/>
              </w:rPr>
            </w:pPr>
            <w:r>
              <w:rPr>
                <w:rFonts w:ascii="Times New Roman" w:hAnsi="Times New Roman" w:cs="Times New Roman"/>
                <w:bCs/>
                <w:sz w:val="20"/>
                <w:szCs w:val="20"/>
              </w:rPr>
              <w:t>4</w:t>
            </w:r>
            <w:r w:rsidRPr="000C0737">
              <w:rPr>
                <w:rFonts w:ascii="Times New Roman" w:hAnsi="Times New Roman" w:cs="Times New Roman"/>
                <w:bCs/>
                <w:sz w:val="20"/>
                <w:szCs w:val="20"/>
              </w:rPr>
              <w:t>. Stanovení finančního limitu k nákupu pomůcek a vybavení, není možné pořídit např. venkovní učebny</w:t>
            </w:r>
            <w:r>
              <w:rPr>
                <w:rFonts w:ascii="Times New Roman" w:hAnsi="Times New Roman" w:cs="Times New Roman"/>
                <w:bCs/>
                <w:sz w:val="20"/>
                <w:szCs w:val="20"/>
              </w:rPr>
              <w:t xml:space="preserve"> (MŠ)</w:t>
            </w:r>
          </w:p>
          <w:p w:rsidR="000C0737" w:rsidRPr="000C0737" w:rsidRDefault="000C0737" w:rsidP="000C0737">
            <w:pPr>
              <w:pStyle w:val="Standard"/>
              <w:jc w:val="both"/>
              <w:rPr>
                <w:rFonts w:ascii="Times New Roman" w:hAnsi="Times New Roman" w:cs="Times New Roman"/>
                <w:bCs/>
                <w:sz w:val="20"/>
                <w:szCs w:val="20"/>
              </w:rPr>
            </w:pPr>
            <w:r>
              <w:rPr>
                <w:rFonts w:ascii="Times New Roman" w:hAnsi="Times New Roman" w:cs="Times New Roman"/>
                <w:bCs/>
                <w:sz w:val="20"/>
                <w:szCs w:val="20"/>
              </w:rPr>
              <w:t>5</w:t>
            </w:r>
            <w:r w:rsidRPr="000C0737">
              <w:rPr>
                <w:rFonts w:ascii="Times New Roman" w:hAnsi="Times New Roman" w:cs="Times New Roman"/>
                <w:bCs/>
                <w:sz w:val="20"/>
                <w:szCs w:val="20"/>
              </w:rPr>
              <w:t>.  Kroužky v ostatních organizacích (DDM, církev)</w:t>
            </w:r>
          </w:p>
          <w:p w:rsidR="00CA4602" w:rsidRPr="000B1AFB" w:rsidRDefault="00CA4602" w:rsidP="000F3214">
            <w:pPr>
              <w:pStyle w:val="Standard"/>
              <w:jc w:val="both"/>
              <w:rPr>
                <w:rFonts w:cs="Times New Roman"/>
                <w:bCs/>
                <w:sz w:val="20"/>
                <w:szCs w:val="20"/>
              </w:rPr>
            </w:pPr>
          </w:p>
          <w:p w:rsidR="00CA4602" w:rsidRPr="009E722E" w:rsidRDefault="00CA4602" w:rsidP="000F3214">
            <w:pPr>
              <w:pStyle w:val="Standard"/>
              <w:jc w:val="both"/>
              <w:rPr>
                <w:rFonts w:cs="Times New Roman"/>
                <w:b/>
                <w:bCs/>
                <w:sz w:val="20"/>
                <w:szCs w:val="20"/>
              </w:rPr>
            </w:pPr>
          </w:p>
        </w:tc>
        <w:tc>
          <w:tcPr>
            <w:tcW w:w="6997" w:type="dxa"/>
          </w:tcPr>
          <w:p w:rsidR="00CA4602" w:rsidRPr="00CA1104" w:rsidRDefault="00CA4602" w:rsidP="000F3214">
            <w:pPr>
              <w:pStyle w:val="Standard"/>
              <w:jc w:val="both"/>
              <w:rPr>
                <w:rFonts w:ascii="Times New Roman" w:hAnsi="Times New Roman" w:cs="Times New Roman"/>
                <w:sz w:val="20"/>
                <w:szCs w:val="20"/>
              </w:rPr>
            </w:pPr>
            <w:r w:rsidRPr="00CA1104">
              <w:rPr>
                <w:rFonts w:ascii="Times New Roman" w:hAnsi="Times New Roman" w:cs="Times New Roman"/>
                <w:sz w:val="20"/>
                <w:szCs w:val="20"/>
              </w:rPr>
              <w:lastRenderedPageBreak/>
              <w:t>1. Nezájem žáků o technické a učební obory</w:t>
            </w:r>
          </w:p>
          <w:p w:rsidR="00CA4602" w:rsidRPr="00CA1104" w:rsidRDefault="00CA4602" w:rsidP="000F3214">
            <w:pPr>
              <w:pStyle w:val="Standard"/>
              <w:jc w:val="both"/>
              <w:rPr>
                <w:rFonts w:ascii="Times New Roman" w:hAnsi="Times New Roman" w:cs="Times New Roman"/>
                <w:sz w:val="20"/>
                <w:szCs w:val="20"/>
              </w:rPr>
            </w:pPr>
            <w:r w:rsidRPr="00CA1104">
              <w:rPr>
                <w:rFonts w:ascii="Times New Roman" w:hAnsi="Times New Roman" w:cs="Times New Roman"/>
                <w:sz w:val="20"/>
                <w:szCs w:val="20"/>
              </w:rPr>
              <w:t>2. Nedostatek financí na materiální zabezpečení výuky</w:t>
            </w:r>
          </w:p>
          <w:p w:rsidR="00CA4602" w:rsidRPr="000C0737" w:rsidRDefault="00CA4602" w:rsidP="000F3214">
            <w:pPr>
              <w:pStyle w:val="Standard"/>
              <w:jc w:val="both"/>
              <w:rPr>
                <w:rFonts w:ascii="Times New Roman" w:hAnsi="Times New Roman" w:cs="Times New Roman"/>
                <w:sz w:val="20"/>
                <w:szCs w:val="20"/>
              </w:rPr>
            </w:pPr>
            <w:r>
              <w:rPr>
                <w:rFonts w:cs="Times New Roman"/>
                <w:sz w:val="20"/>
                <w:szCs w:val="20"/>
              </w:rPr>
              <w:lastRenderedPageBreak/>
              <w:t>3.</w:t>
            </w:r>
            <w:r w:rsidR="000C0737">
              <w:rPr>
                <w:rFonts w:cs="Times New Roman"/>
                <w:sz w:val="20"/>
                <w:szCs w:val="20"/>
              </w:rPr>
              <w:t xml:space="preserve"> </w:t>
            </w:r>
            <w:r w:rsidR="000C0737" w:rsidRPr="000C0737">
              <w:rPr>
                <w:rFonts w:ascii="Times New Roman" w:hAnsi="Times New Roman" w:cs="Times New Roman"/>
                <w:sz w:val="20"/>
                <w:szCs w:val="20"/>
              </w:rPr>
              <w:t>Ztráta pracovních dovedností a návyků</w:t>
            </w:r>
          </w:p>
          <w:p w:rsidR="00CA4602" w:rsidRPr="009E722E" w:rsidRDefault="00CA4602" w:rsidP="000F3214">
            <w:pPr>
              <w:pStyle w:val="Standard"/>
              <w:jc w:val="both"/>
              <w:rPr>
                <w:rFonts w:cs="Times New Roman"/>
                <w:sz w:val="20"/>
                <w:szCs w:val="20"/>
              </w:rPr>
            </w:pPr>
          </w:p>
        </w:tc>
      </w:tr>
    </w:tbl>
    <w:p w:rsidR="00CA4602" w:rsidRDefault="00CA4602" w:rsidP="00CA4602">
      <w:pPr>
        <w:rPr>
          <w:sz w:val="32"/>
          <w:szCs w:val="32"/>
        </w:rPr>
      </w:pPr>
      <w:r w:rsidRPr="00665CC8">
        <w:rPr>
          <w:sz w:val="32"/>
          <w:szCs w:val="32"/>
        </w:rPr>
        <w:lastRenderedPageBreak/>
        <w:t xml:space="preserve">    </w:t>
      </w:r>
    </w:p>
    <w:p w:rsidR="00CA1104" w:rsidRDefault="00CA1104" w:rsidP="00CA4602">
      <w:pPr>
        <w:rPr>
          <w:sz w:val="32"/>
          <w:szCs w:val="32"/>
        </w:rPr>
      </w:pPr>
    </w:p>
    <w:p w:rsidR="00CA1104" w:rsidRDefault="00CA1104" w:rsidP="00CA4602">
      <w:pPr>
        <w:rPr>
          <w:sz w:val="32"/>
          <w:szCs w:val="32"/>
        </w:rPr>
      </w:pPr>
    </w:p>
    <w:p w:rsidR="00CA1104" w:rsidRDefault="00CA1104" w:rsidP="00CA4602">
      <w:pPr>
        <w:rPr>
          <w:sz w:val="32"/>
          <w:szCs w:val="32"/>
        </w:rPr>
      </w:pPr>
    </w:p>
    <w:p w:rsidR="00CA4602" w:rsidRPr="00CA1104" w:rsidRDefault="00CA4602" w:rsidP="00CA4602">
      <w:pPr>
        <w:pStyle w:val="Odstavecseseznamem"/>
        <w:numPr>
          <w:ilvl w:val="0"/>
          <w:numId w:val="4"/>
        </w:numPr>
        <w:spacing w:after="160" w:line="259" w:lineRule="auto"/>
        <w:rPr>
          <w:b/>
          <w:sz w:val="24"/>
          <w:szCs w:val="24"/>
        </w:rPr>
      </w:pPr>
      <w:r w:rsidRPr="00CA1104">
        <w:rPr>
          <w:b/>
          <w:sz w:val="24"/>
          <w:szCs w:val="24"/>
        </w:rPr>
        <w:t>Kariérové poradenství v základních školách</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7"/>
        <w:gridCol w:w="6997"/>
      </w:tblGrid>
      <w:tr w:rsidR="00CA4602" w:rsidRPr="009E722E" w:rsidTr="000F3214">
        <w:tc>
          <w:tcPr>
            <w:tcW w:w="6997" w:type="dxa"/>
          </w:tcPr>
          <w:p w:rsidR="00CA4602" w:rsidRPr="009E722E" w:rsidRDefault="00CA4602" w:rsidP="000F3214">
            <w:pPr>
              <w:jc w:val="center"/>
              <w:rPr>
                <w:b/>
                <w:bCs/>
              </w:rPr>
            </w:pPr>
            <w:r w:rsidRPr="009E722E">
              <w:rPr>
                <w:b/>
                <w:bCs/>
              </w:rPr>
              <w:t>S - Silné stránky</w:t>
            </w:r>
          </w:p>
        </w:tc>
        <w:tc>
          <w:tcPr>
            <w:tcW w:w="6997" w:type="dxa"/>
          </w:tcPr>
          <w:p w:rsidR="00CA4602" w:rsidRPr="009E722E" w:rsidRDefault="00CA4602" w:rsidP="000F3214">
            <w:pPr>
              <w:jc w:val="center"/>
              <w:rPr>
                <w:b/>
                <w:bCs/>
              </w:rPr>
            </w:pPr>
            <w:r w:rsidRPr="009E722E">
              <w:rPr>
                <w:b/>
                <w:bCs/>
              </w:rPr>
              <w:t>W - Slabé stránky</w:t>
            </w:r>
          </w:p>
        </w:tc>
      </w:tr>
      <w:tr w:rsidR="00CA4602" w:rsidRPr="009E722E" w:rsidTr="000F3214">
        <w:tc>
          <w:tcPr>
            <w:tcW w:w="6997" w:type="dxa"/>
          </w:tcPr>
          <w:p w:rsidR="00CA4602" w:rsidRDefault="00CA4602" w:rsidP="000F3214">
            <w:pPr>
              <w:jc w:val="both"/>
            </w:pPr>
            <w:r>
              <w:t xml:space="preserve">1. </w:t>
            </w:r>
            <w:r w:rsidR="002F41ED">
              <w:t>S</w:t>
            </w:r>
            <w:r>
              <w:t>polupráce se SŠ – dny otevřených dveří, zástupci středních škol informují žáky i rodiče o možnostech vzdělávání</w:t>
            </w:r>
          </w:p>
          <w:p w:rsidR="00CA4602" w:rsidRDefault="00CA4602" w:rsidP="000F3214">
            <w:pPr>
              <w:jc w:val="both"/>
            </w:pPr>
            <w:r>
              <w:t xml:space="preserve">2. </w:t>
            </w:r>
            <w:r w:rsidR="002F41ED">
              <w:t>P</w:t>
            </w:r>
            <w:r>
              <w:t>odpora rodičů – nabídky oborů pro střední vzdělávání přímo v ZŠ, informace na webových stránkách, na rodičovských schůzkách</w:t>
            </w:r>
          </w:p>
          <w:p w:rsidR="00CA4602" w:rsidRDefault="00CA4602" w:rsidP="000F3214">
            <w:pPr>
              <w:jc w:val="both"/>
            </w:pPr>
            <w:r>
              <w:t xml:space="preserve">3. </w:t>
            </w:r>
            <w:r w:rsidR="002F41ED">
              <w:t>V</w:t>
            </w:r>
            <w:r>
              <w:t>ýchovní poradci – proškoleni</w:t>
            </w:r>
          </w:p>
          <w:p w:rsidR="00CA4602" w:rsidRDefault="00CA4602" w:rsidP="000F3214">
            <w:pPr>
              <w:jc w:val="both"/>
            </w:pPr>
            <w:r>
              <w:t xml:space="preserve">4. </w:t>
            </w:r>
            <w:r w:rsidR="002F41ED">
              <w:t>S</w:t>
            </w:r>
            <w:r>
              <w:t>polupráce s ÚP</w:t>
            </w:r>
          </w:p>
          <w:p w:rsidR="00CA4602" w:rsidRDefault="00CA4602" w:rsidP="000F3214">
            <w:pPr>
              <w:jc w:val="both"/>
            </w:pPr>
            <w:r>
              <w:t>5. V osnovách je zařazeno téma volba povolání</w:t>
            </w:r>
          </w:p>
          <w:p w:rsidR="00CA4602" w:rsidRDefault="00CA4602" w:rsidP="000F3214">
            <w:pPr>
              <w:jc w:val="both"/>
            </w:pPr>
            <w:r>
              <w:t>6. Burzy středních škol</w:t>
            </w:r>
          </w:p>
          <w:p w:rsidR="00CA4602" w:rsidRDefault="00CA4602" w:rsidP="000F3214">
            <w:pPr>
              <w:jc w:val="both"/>
            </w:pPr>
            <w:r>
              <w:t>7. Podpora vzdělávání v této oblasti</w:t>
            </w:r>
          </w:p>
          <w:p w:rsidR="00CA4602" w:rsidRPr="009E722E" w:rsidRDefault="00CA4602" w:rsidP="000F3214">
            <w:pPr>
              <w:jc w:val="both"/>
            </w:pPr>
          </w:p>
        </w:tc>
        <w:tc>
          <w:tcPr>
            <w:tcW w:w="6997" w:type="dxa"/>
          </w:tcPr>
          <w:p w:rsidR="00CA4602" w:rsidRPr="00CA1104" w:rsidRDefault="00CA4602" w:rsidP="000F3214">
            <w:pPr>
              <w:pStyle w:val="Standard"/>
              <w:jc w:val="both"/>
              <w:rPr>
                <w:rFonts w:ascii="Times New Roman" w:hAnsi="Times New Roman" w:cs="Times New Roman"/>
                <w:color w:val="000000"/>
                <w:sz w:val="20"/>
                <w:szCs w:val="20"/>
              </w:rPr>
            </w:pPr>
            <w:r w:rsidRPr="00CA1104">
              <w:rPr>
                <w:rFonts w:ascii="Times New Roman" w:hAnsi="Times New Roman" w:cs="Times New Roman"/>
                <w:color w:val="000000"/>
                <w:sz w:val="20"/>
                <w:szCs w:val="20"/>
              </w:rPr>
              <w:t>1. Chybí motivace pro technické obory</w:t>
            </w:r>
          </w:p>
          <w:p w:rsidR="00CA4602" w:rsidRPr="00CA1104" w:rsidRDefault="00CA4602" w:rsidP="000F3214">
            <w:pPr>
              <w:pStyle w:val="Standard"/>
              <w:jc w:val="both"/>
              <w:rPr>
                <w:rFonts w:ascii="Times New Roman" w:hAnsi="Times New Roman" w:cs="Times New Roman"/>
                <w:color w:val="000000"/>
                <w:sz w:val="20"/>
                <w:szCs w:val="20"/>
              </w:rPr>
            </w:pPr>
            <w:r w:rsidRPr="00CA1104">
              <w:rPr>
                <w:rFonts w:ascii="Times New Roman" w:hAnsi="Times New Roman" w:cs="Times New Roman"/>
                <w:color w:val="000000"/>
                <w:sz w:val="20"/>
                <w:szCs w:val="20"/>
              </w:rPr>
              <w:t>2. Malá informovanost směrem k rodičům o možnostech, kde sehnat info</w:t>
            </w:r>
            <w:r w:rsidR="00CA1104">
              <w:rPr>
                <w:rFonts w:ascii="Times New Roman" w:hAnsi="Times New Roman" w:cs="Times New Roman"/>
                <w:color w:val="000000"/>
                <w:sz w:val="20"/>
                <w:szCs w:val="20"/>
              </w:rPr>
              <w:t>rmace</w:t>
            </w:r>
          </w:p>
          <w:p w:rsidR="00CA4602" w:rsidRDefault="00CA4602" w:rsidP="000F3214">
            <w:pPr>
              <w:pStyle w:val="Standard"/>
              <w:jc w:val="both"/>
              <w:rPr>
                <w:rFonts w:cs="Times New Roman"/>
                <w:color w:val="000000"/>
                <w:sz w:val="20"/>
                <w:szCs w:val="20"/>
              </w:rPr>
            </w:pPr>
            <w:r>
              <w:rPr>
                <w:rFonts w:cs="Times New Roman"/>
                <w:color w:val="000000"/>
                <w:sz w:val="20"/>
                <w:szCs w:val="20"/>
              </w:rPr>
              <w:t>3.</w:t>
            </w:r>
          </w:p>
          <w:p w:rsidR="00CA4602" w:rsidRPr="009E722E" w:rsidRDefault="00CA4602" w:rsidP="000F3214">
            <w:pPr>
              <w:pStyle w:val="Standard"/>
              <w:jc w:val="both"/>
              <w:rPr>
                <w:rFonts w:cs="Times New Roman"/>
                <w:color w:val="000000"/>
                <w:sz w:val="20"/>
                <w:szCs w:val="20"/>
              </w:rPr>
            </w:pPr>
          </w:p>
        </w:tc>
      </w:tr>
      <w:tr w:rsidR="00CA4602" w:rsidRPr="009E722E" w:rsidTr="000F3214">
        <w:tc>
          <w:tcPr>
            <w:tcW w:w="6997" w:type="dxa"/>
          </w:tcPr>
          <w:p w:rsidR="00CA4602" w:rsidRPr="009E722E" w:rsidRDefault="00CA4602" w:rsidP="000F3214">
            <w:pPr>
              <w:jc w:val="center"/>
              <w:rPr>
                <w:b/>
                <w:bCs/>
              </w:rPr>
            </w:pPr>
            <w:r w:rsidRPr="009E722E">
              <w:rPr>
                <w:b/>
                <w:bCs/>
              </w:rPr>
              <w:t>O - příležitosti</w:t>
            </w:r>
          </w:p>
        </w:tc>
        <w:tc>
          <w:tcPr>
            <w:tcW w:w="6997" w:type="dxa"/>
          </w:tcPr>
          <w:p w:rsidR="00CA4602" w:rsidRPr="009E722E" w:rsidRDefault="00CA4602" w:rsidP="000F3214">
            <w:pPr>
              <w:jc w:val="center"/>
              <w:rPr>
                <w:b/>
                <w:bCs/>
              </w:rPr>
            </w:pPr>
            <w:r w:rsidRPr="009E722E">
              <w:rPr>
                <w:b/>
                <w:bCs/>
              </w:rPr>
              <w:t>T- Hrozby</w:t>
            </w:r>
          </w:p>
        </w:tc>
      </w:tr>
      <w:tr w:rsidR="00CA4602" w:rsidRPr="009E722E" w:rsidTr="000F3214">
        <w:tc>
          <w:tcPr>
            <w:tcW w:w="6997" w:type="dxa"/>
          </w:tcPr>
          <w:p w:rsidR="00CA4602" w:rsidRPr="00CA1104" w:rsidRDefault="00CA4602" w:rsidP="000F3214">
            <w:pPr>
              <w:pStyle w:val="Standard"/>
              <w:jc w:val="both"/>
              <w:rPr>
                <w:rFonts w:ascii="Times New Roman" w:hAnsi="Times New Roman" w:cs="Times New Roman"/>
                <w:bCs/>
                <w:sz w:val="20"/>
                <w:szCs w:val="20"/>
              </w:rPr>
            </w:pPr>
            <w:r w:rsidRPr="00CA1104">
              <w:rPr>
                <w:rFonts w:ascii="Times New Roman" w:hAnsi="Times New Roman" w:cs="Times New Roman"/>
                <w:bCs/>
                <w:sz w:val="20"/>
                <w:szCs w:val="20"/>
              </w:rPr>
              <w:t xml:space="preserve">1. </w:t>
            </w:r>
            <w:r w:rsidR="002F41ED">
              <w:rPr>
                <w:rFonts w:ascii="Times New Roman" w:hAnsi="Times New Roman" w:cs="Times New Roman"/>
                <w:bCs/>
                <w:sz w:val="20"/>
                <w:szCs w:val="20"/>
              </w:rPr>
              <w:t>V</w:t>
            </w:r>
            <w:r w:rsidRPr="00CA1104">
              <w:rPr>
                <w:rFonts w:ascii="Times New Roman" w:hAnsi="Times New Roman" w:cs="Times New Roman"/>
                <w:bCs/>
                <w:sz w:val="20"/>
                <w:szCs w:val="20"/>
              </w:rPr>
              <w:t>íce individuální práce se žáky pro možné odhalení jeho nadání pro budoucí studium (podchycení talentovaných žáků a rozvoj jejich zájmu)</w:t>
            </w:r>
          </w:p>
          <w:p w:rsidR="00CA4602" w:rsidRPr="00CA1104" w:rsidRDefault="00CA4602" w:rsidP="000F3214">
            <w:pPr>
              <w:pStyle w:val="Standard"/>
              <w:jc w:val="both"/>
              <w:rPr>
                <w:rFonts w:ascii="Times New Roman" w:hAnsi="Times New Roman" w:cs="Times New Roman"/>
                <w:bCs/>
                <w:sz w:val="20"/>
                <w:szCs w:val="20"/>
              </w:rPr>
            </w:pPr>
            <w:r w:rsidRPr="00CA1104">
              <w:rPr>
                <w:rFonts w:ascii="Times New Roman" w:hAnsi="Times New Roman" w:cs="Times New Roman"/>
                <w:bCs/>
                <w:sz w:val="20"/>
                <w:szCs w:val="20"/>
              </w:rPr>
              <w:t xml:space="preserve">2. </w:t>
            </w:r>
            <w:r w:rsidR="002F41ED">
              <w:rPr>
                <w:rFonts w:ascii="Times New Roman" w:hAnsi="Times New Roman" w:cs="Times New Roman"/>
                <w:bCs/>
                <w:sz w:val="20"/>
                <w:szCs w:val="20"/>
              </w:rPr>
              <w:t>T</w:t>
            </w:r>
            <w:r w:rsidRPr="00CA1104">
              <w:rPr>
                <w:rFonts w:ascii="Times New Roman" w:hAnsi="Times New Roman" w:cs="Times New Roman"/>
                <w:bCs/>
                <w:sz w:val="20"/>
                <w:szCs w:val="20"/>
              </w:rPr>
              <w:t>esty na budoucí profesní zaměření žáků</w:t>
            </w:r>
          </w:p>
          <w:p w:rsidR="00CA4602" w:rsidRPr="00CA1104" w:rsidRDefault="00CA4602" w:rsidP="000F3214">
            <w:pPr>
              <w:pStyle w:val="Standard"/>
              <w:jc w:val="both"/>
              <w:rPr>
                <w:rFonts w:ascii="Times New Roman" w:hAnsi="Times New Roman" w:cs="Times New Roman"/>
                <w:bCs/>
                <w:sz w:val="20"/>
                <w:szCs w:val="20"/>
              </w:rPr>
            </w:pPr>
            <w:r w:rsidRPr="00CA1104">
              <w:rPr>
                <w:rFonts w:ascii="Times New Roman" w:hAnsi="Times New Roman" w:cs="Times New Roman"/>
                <w:bCs/>
                <w:sz w:val="20"/>
                <w:szCs w:val="20"/>
              </w:rPr>
              <w:t>3. Exkurze do středních škol a seznámení s jejich nabídkou na místě</w:t>
            </w:r>
          </w:p>
          <w:p w:rsidR="00CA4602" w:rsidRPr="00CA1104" w:rsidRDefault="00CA4602" w:rsidP="000F3214">
            <w:pPr>
              <w:pStyle w:val="Standard"/>
              <w:jc w:val="both"/>
              <w:rPr>
                <w:rFonts w:ascii="Times New Roman" w:hAnsi="Times New Roman" w:cs="Times New Roman"/>
                <w:bCs/>
                <w:sz w:val="20"/>
                <w:szCs w:val="20"/>
              </w:rPr>
            </w:pPr>
            <w:r w:rsidRPr="00CA1104">
              <w:rPr>
                <w:rFonts w:ascii="Times New Roman" w:hAnsi="Times New Roman" w:cs="Times New Roman"/>
                <w:bCs/>
                <w:sz w:val="20"/>
                <w:szCs w:val="20"/>
              </w:rPr>
              <w:lastRenderedPageBreak/>
              <w:t>4. Tematicky zaměřené diskuse s rodiči</w:t>
            </w:r>
          </w:p>
          <w:p w:rsidR="00CA4602" w:rsidRPr="000B1AFB" w:rsidRDefault="00CA4602" w:rsidP="000F3214">
            <w:pPr>
              <w:pStyle w:val="Standard"/>
              <w:jc w:val="both"/>
              <w:rPr>
                <w:rFonts w:cs="Times New Roman"/>
                <w:bCs/>
                <w:sz w:val="20"/>
                <w:szCs w:val="20"/>
              </w:rPr>
            </w:pPr>
          </w:p>
          <w:p w:rsidR="00CA4602" w:rsidRPr="009E722E" w:rsidRDefault="00CA4602" w:rsidP="000F3214">
            <w:pPr>
              <w:pStyle w:val="Standard"/>
              <w:jc w:val="both"/>
              <w:rPr>
                <w:rFonts w:cs="Times New Roman"/>
                <w:b/>
                <w:bCs/>
                <w:sz w:val="20"/>
                <w:szCs w:val="20"/>
              </w:rPr>
            </w:pPr>
          </w:p>
        </w:tc>
        <w:tc>
          <w:tcPr>
            <w:tcW w:w="6997" w:type="dxa"/>
          </w:tcPr>
          <w:p w:rsidR="00CA4602" w:rsidRPr="00CA1104" w:rsidRDefault="00CA4602" w:rsidP="000F3214">
            <w:pPr>
              <w:pStyle w:val="Standard"/>
              <w:jc w:val="both"/>
              <w:rPr>
                <w:rFonts w:ascii="Times New Roman" w:hAnsi="Times New Roman" w:cs="Times New Roman"/>
                <w:sz w:val="20"/>
                <w:szCs w:val="20"/>
              </w:rPr>
            </w:pPr>
            <w:r w:rsidRPr="00CA1104">
              <w:rPr>
                <w:rFonts w:ascii="Times New Roman" w:hAnsi="Times New Roman" w:cs="Times New Roman"/>
                <w:sz w:val="20"/>
                <w:szCs w:val="20"/>
              </w:rPr>
              <w:lastRenderedPageBreak/>
              <w:t xml:space="preserve">1. </w:t>
            </w:r>
            <w:r w:rsidR="00CA1104">
              <w:rPr>
                <w:rFonts w:ascii="Times New Roman" w:hAnsi="Times New Roman" w:cs="Times New Roman"/>
                <w:sz w:val="20"/>
                <w:szCs w:val="20"/>
              </w:rPr>
              <w:t>O</w:t>
            </w:r>
            <w:r w:rsidRPr="00CA1104">
              <w:rPr>
                <w:rFonts w:ascii="Times New Roman" w:hAnsi="Times New Roman" w:cs="Times New Roman"/>
                <w:sz w:val="20"/>
                <w:szCs w:val="20"/>
              </w:rPr>
              <w:t>bory s perspektivou (v současnosti některé obory bez možného uplatnění na trhu práce)</w:t>
            </w:r>
          </w:p>
          <w:p w:rsidR="00CA4602" w:rsidRPr="00CA1104" w:rsidRDefault="00CA4602" w:rsidP="000F3214">
            <w:pPr>
              <w:pStyle w:val="Standard"/>
              <w:jc w:val="both"/>
              <w:rPr>
                <w:rFonts w:ascii="Times New Roman" w:hAnsi="Times New Roman" w:cs="Times New Roman"/>
                <w:sz w:val="20"/>
                <w:szCs w:val="20"/>
              </w:rPr>
            </w:pPr>
            <w:r w:rsidRPr="00CA1104">
              <w:rPr>
                <w:rFonts w:ascii="Times New Roman" w:hAnsi="Times New Roman" w:cs="Times New Roman"/>
                <w:sz w:val="20"/>
                <w:szCs w:val="20"/>
              </w:rPr>
              <w:t>2.</w:t>
            </w:r>
          </w:p>
          <w:p w:rsidR="00CA4602" w:rsidRPr="00CA1104" w:rsidRDefault="00CA4602" w:rsidP="000F3214">
            <w:pPr>
              <w:pStyle w:val="Standard"/>
              <w:jc w:val="both"/>
              <w:rPr>
                <w:rFonts w:ascii="Times New Roman" w:hAnsi="Times New Roman" w:cs="Times New Roman"/>
                <w:sz w:val="20"/>
                <w:szCs w:val="20"/>
              </w:rPr>
            </w:pPr>
            <w:r w:rsidRPr="00CA1104">
              <w:rPr>
                <w:rFonts w:ascii="Times New Roman" w:hAnsi="Times New Roman" w:cs="Times New Roman"/>
                <w:sz w:val="20"/>
                <w:szCs w:val="20"/>
              </w:rPr>
              <w:t>3.</w:t>
            </w:r>
          </w:p>
        </w:tc>
      </w:tr>
    </w:tbl>
    <w:p w:rsidR="00CA4602" w:rsidRPr="00665CC8" w:rsidRDefault="00CA4602" w:rsidP="00CA4602">
      <w:pPr>
        <w:rPr>
          <w:sz w:val="32"/>
          <w:szCs w:val="32"/>
        </w:rPr>
      </w:pPr>
      <w:r w:rsidRPr="00665CC8">
        <w:rPr>
          <w:sz w:val="32"/>
          <w:szCs w:val="32"/>
        </w:rPr>
        <w:t xml:space="preserve">                     </w:t>
      </w:r>
    </w:p>
    <w:p w:rsidR="0097113C" w:rsidRDefault="0097113C" w:rsidP="00F414A0">
      <w:pPr>
        <w:pStyle w:val="Odstavecseseznamem"/>
      </w:pPr>
    </w:p>
    <w:p w:rsidR="008213B9" w:rsidRPr="00A0655A" w:rsidRDefault="008213B9" w:rsidP="008213B9">
      <w:pPr>
        <w:pStyle w:val="Odstavecseseznamem"/>
      </w:pPr>
    </w:p>
    <w:p w:rsidR="008213B9" w:rsidRDefault="00E12B28" w:rsidP="008213B9">
      <w:pPr>
        <w:pStyle w:val="Odstavecseseznamem"/>
        <w:numPr>
          <w:ilvl w:val="0"/>
          <w:numId w:val="1"/>
        </w:numPr>
        <w:rPr>
          <w:b/>
        </w:rPr>
      </w:pPr>
      <w:r>
        <w:rPr>
          <w:b/>
        </w:rPr>
        <w:t>Dohoda o prioritách v území</w:t>
      </w:r>
      <w:r w:rsidR="008213B9">
        <w:rPr>
          <w:b/>
        </w:rPr>
        <w:t>:</w:t>
      </w:r>
    </w:p>
    <w:p w:rsidR="00B443A8" w:rsidRDefault="00B443A8" w:rsidP="00B443A8">
      <w:pPr>
        <w:pStyle w:val="Odstavecseseznamem"/>
        <w:rPr>
          <w:b/>
        </w:rPr>
      </w:pPr>
    </w:p>
    <w:p w:rsidR="00B443A8" w:rsidRPr="00B443A8" w:rsidRDefault="00B443A8" w:rsidP="00B443A8">
      <w:pPr>
        <w:pStyle w:val="Odstavecseseznamem"/>
      </w:pPr>
      <w:r>
        <w:t>Na 2. setkání ŘV MAP bylo přítomno 12 členů z celkového počtu 16. Dohoda o prioritách byla jednomyslně odsouhlasena všemi přítomnými členy ŘV.</w:t>
      </w:r>
    </w:p>
    <w:p w:rsidR="008213B9" w:rsidRDefault="008213B9" w:rsidP="008213B9">
      <w:pPr>
        <w:pStyle w:val="Odstavecseseznamem"/>
      </w:pPr>
    </w:p>
    <w:p w:rsidR="008213B9" w:rsidRDefault="008213B9" w:rsidP="008213B9">
      <w:pPr>
        <w:pStyle w:val="Odstavecseseznamem"/>
      </w:pPr>
    </w:p>
    <w:p w:rsidR="008213B9" w:rsidRDefault="006B49C0" w:rsidP="000C0737">
      <w:pPr>
        <w:pStyle w:val="Odstavecseseznamem"/>
        <w:numPr>
          <w:ilvl w:val="0"/>
          <w:numId w:val="5"/>
        </w:numPr>
      </w:pPr>
      <w:r>
        <w:t>K</w:t>
      </w:r>
      <w:r w:rsidR="0014416E">
        <w:t>valitní (materiální</w:t>
      </w:r>
      <w:r w:rsidR="000F3214">
        <w:t>, technické</w:t>
      </w:r>
      <w:r w:rsidR="0014416E">
        <w:t xml:space="preserve"> a personální zázemí) vzdělávání </w:t>
      </w:r>
      <w:r>
        <w:t xml:space="preserve">dostupné </w:t>
      </w:r>
      <w:r w:rsidR="0014416E">
        <w:t xml:space="preserve">pro </w:t>
      </w:r>
      <w:r>
        <w:t>každé dítě a žáka</w:t>
      </w:r>
      <w:r w:rsidR="0014416E">
        <w:t>.</w:t>
      </w:r>
    </w:p>
    <w:p w:rsidR="000C0737" w:rsidRDefault="0014416E" w:rsidP="000C0737">
      <w:pPr>
        <w:pStyle w:val="Odstavecseseznamem"/>
        <w:numPr>
          <w:ilvl w:val="0"/>
          <w:numId w:val="5"/>
        </w:numPr>
      </w:pPr>
      <w:r>
        <w:t xml:space="preserve">Platforma pro vzájemnou spolupráci </w:t>
      </w:r>
      <w:r w:rsidR="007D3317">
        <w:t xml:space="preserve">a sílení dobré praxe </w:t>
      </w:r>
      <w:r>
        <w:t>mateřských a základních škol.</w:t>
      </w:r>
    </w:p>
    <w:p w:rsidR="0014416E" w:rsidRDefault="0014416E" w:rsidP="000C0737">
      <w:pPr>
        <w:pStyle w:val="Odstavecseseznamem"/>
        <w:numPr>
          <w:ilvl w:val="0"/>
          <w:numId w:val="5"/>
        </w:numPr>
      </w:pPr>
      <w:r>
        <w:t>Platforma pro spolupráci škol a ostatních subjektů (SVČ, NNO, knihovny, zaměstnavatelé, poskytovatelé soc. služeb, samosprávy apod.).</w:t>
      </w:r>
    </w:p>
    <w:p w:rsidR="008213B9" w:rsidRDefault="008213B9" w:rsidP="008213B9">
      <w:pPr>
        <w:pStyle w:val="Odstavecseseznamem"/>
      </w:pPr>
    </w:p>
    <w:p w:rsidR="008213B9" w:rsidRDefault="008213B9" w:rsidP="008213B9">
      <w:pPr>
        <w:pStyle w:val="Odstavecseseznamem"/>
      </w:pPr>
    </w:p>
    <w:p w:rsidR="008213B9" w:rsidRDefault="008213B9" w:rsidP="008213B9">
      <w:pPr>
        <w:pStyle w:val="Odstavecseseznamem"/>
      </w:pPr>
    </w:p>
    <w:p w:rsidR="008213B9" w:rsidRDefault="008213B9" w:rsidP="008213B9">
      <w:pPr>
        <w:pStyle w:val="Odstavecseseznamem"/>
        <w:numPr>
          <w:ilvl w:val="0"/>
          <w:numId w:val="1"/>
        </w:numPr>
        <w:rPr>
          <w:b/>
        </w:rPr>
      </w:pPr>
      <w:r>
        <w:rPr>
          <w:b/>
        </w:rPr>
        <w:t>Závěr:</w:t>
      </w:r>
    </w:p>
    <w:p w:rsidR="00450369" w:rsidRPr="00563219" w:rsidRDefault="00450369" w:rsidP="00450369">
      <w:pPr>
        <w:pStyle w:val="Odstavecseseznamem"/>
        <w:rPr>
          <w:b/>
        </w:rPr>
      </w:pPr>
    </w:p>
    <w:p w:rsidR="008213B9" w:rsidRDefault="008213B9" w:rsidP="008213B9">
      <w:pPr>
        <w:pStyle w:val="Odstavecseseznamem"/>
      </w:pPr>
      <w:r>
        <w:rPr>
          <w:rFonts w:ascii="Calibri" w:hAnsi="Calibri"/>
        </w:rPr>
        <w:t>•</w:t>
      </w:r>
      <w:r>
        <w:t xml:space="preserve"> Realizační tým projektu zpracuje do konce měsíce </w:t>
      </w:r>
      <w:r w:rsidR="00450369">
        <w:t>srpna</w:t>
      </w:r>
      <w:r>
        <w:t xml:space="preserve"> 2016 </w:t>
      </w:r>
      <w:r w:rsidR="00450369">
        <w:t>výchozí Strategický rámec MAP</w:t>
      </w:r>
      <w:r>
        <w:t>, kter</w:t>
      </w:r>
      <w:r w:rsidR="00450369">
        <w:t>ý</w:t>
      </w:r>
      <w:r>
        <w:t xml:space="preserve"> poskytne Řídícímu výboru k připomínkování. </w:t>
      </w:r>
    </w:p>
    <w:p w:rsidR="005A2BD6" w:rsidRDefault="005A2BD6" w:rsidP="008213B9">
      <w:pPr>
        <w:pStyle w:val="Odstavecseseznamem"/>
      </w:pPr>
    </w:p>
    <w:p w:rsidR="005A2BD6" w:rsidRDefault="005A2BD6" w:rsidP="008213B9">
      <w:pPr>
        <w:pStyle w:val="Odstavecseseznamem"/>
      </w:pPr>
      <w:r w:rsidRPr="002F5EE3">
        <w:rPr>
          <w:sz w:val="22"/>
          <w:szCs w:val="22"/>
        </w:rPr>
        <w:t>•</w:t>
      </w:r>
      <w:r>
        <w:t xml:space="preserve"> Realizační tým zpracuje do konce července 2016 demografickou prognózu pro jednotlivé MŠ ve správním obvodu, a to včetně spádových obcí. Výstup bude sloužit MŠ a především jejich zřizovatelům k vyhodnocení stavu současných kapacit MŠ ve vztahu k dostupnosti předškolního vzdělávání ve školním roce 2018/19.</w:t>
      </w:r>
    </w:p>
    <w:p w:rsidR="00450369" w:rsidRDefault="00450369" w:rsidP="008213B9">
      <w:pPr>
        <w:pStyle w:val="Odstavecseseznamem"/>
      </w:pPr>
    </w:p>
    <w:p w:rsidR="00450369" w:rsidRDefault="008213B9" w:rsidP="00450369">
      <w:pPr>
        <w:pStyle w:val="Odstavecseseznamem"/>
      </w:pPr>
      <w:r>
        <w:rPr>
          <w:rFonts w:ascii="Calibri" w:hAnsi="Calibri"/>
        </w:rPr>
        <w:t xml:space="preserve">• </w:t>
      </w:r>
      <w:r w:rsidR="00450369">
        <w:t xml:space="preserve">SR MAP bude ještě před schválením ŘV představen a podroben připomínkování na pravidelném setkání ředitelů škol ze správního obvodu ORP Čáslav, které se uskuteční </w:t>
      </w:r>
      <w:r w:rsidR="00450369" w:rsidRPr="00982AC0">
        <w:rPr>
          <w:b/>
        </w:rPr>
        <w:t>30. srpna 2016</w:t>
      </w:r>
      <w:r w:rsidR="00450369">
        <w:t xml:space="preserve"> v Čáslavi.</w:t>
      </w:r>
    </w:p>
    <w:p w:rsidR="008213B9" w:rsidRDefault="008213B9" w:rsidP="008213B9">
      <w:pPr>
        <w:pStyle w:val="Odstavecseseznamem"/>
      </w:pPr>
    </w:p>
    <w:p w:rsidR="008213B9" w:rsidRDefault="008213B9" w:rsidP="008213B9">
      <w:pPr>
        <w:pStyle w:val="Odstavecseseznamem"/>
      </w:pPr>
      <w:r>
        <w:rPr>
          <w:rFonts w:ascii="Calibri" w:hAnsi="Calibri"/>
        </w:rPr>
        <w:t>•</w:t>
      </w:r>
      <w:r w:rsidR="00450369">
        <w:t xml:space="preserve"> Příští setkání ŘV MAP se uskuteční </w:t>
      </w:r>
      <w:r w:rsidR="00450369" w:rsidRPr="00450369">
        <w:rPr>
          <w:b/>
        </w:rPr>
        <w:t>12. září 2016 od 16:00 hodin</w:t>
      </w:r>
      <w:r w:rsidR="00450369">
        <w:t xml:space="preserve"> v prostorách Diakonie ČCE Čáslav. Hlavním bodem jednání bude schválení výchozího Strategického rámce MAP do roku 2023.</w:t>
      </w:r>
      <w:r>
        <w:t xml:space="preserve"> Termín a místo konání tohoto jednání budou včas oznámeny v souladu s Čl. 2, odst. 3 Jednacího řádu ŘV.</w:t>
      </w:r>
    </w:p>
    <w:p w:rsidR="008213B9" w:rsidRDefault="008213B9" w:rsidP="008213B9">
      <w:pPr>
        <w:pStyle w:val="Odstavecseseznamem"/>
      </w:pPr>
    </w:p>
    <w:p w:rsidR="008213B9" w:rsidRDefault="008213B9" w:rsidP="008213B9">
      <w:pPr>
        <w:pStyle w:val="Odstavecseseznamem"/>
      </w:pPr>
    </w:p>
    <w:p w:rsidR="008213B9" w:rsidRDefault="008213B9" w:rsidP="0077643D">
      <w:pPr>
        <w:pStyle w:val="Odstavecseseznamem"/>
      </w:pPr>
      <w:r>
        <w:t>Zápis zpracoval:</w:t>
      </w:r>
      <w:r w:rsidR="0014416E">
        <w:t xml:space="preserve">                                                                                  Ověřovatel zápisu:</w:t>
      </w:r>
    </w:p>
    <w:p w:rsidR="008213B9" w:rsidRDefault="008213B9" w:rsidP="008213B9">
      <w:pPr>
        <w:pStyle w:val="Odstavecseseznamem"/>
      </w:pPr>
      <w:r>
        <w:t xml:space="preserve">Mgr. Norbert </w:t>
      </w:r>
      <w:proofErr w:type="spellStart"/>
      <w:r>
        <w:t>Kobela</w:t>
      </w:r>
      <w:proofErr w:type="spellEnd"/>
      <w:r w:rsidR="0014416E">
        <w:t xml:space="preserve">                                                                           Bc. Bohumila </w:t>
      </w:r>
      <w:proofErr w:type="spellStart"/>
      <w:r w:rsidR="0014416E">
        <w:t>Jeřichová</w:t>
      </w:r>
      <w:proofErr w:type="spellEnd"/>
    </w:p>
    <w:p w:rsidR="008213B9" w:rsidRDefault="008213B9" w:rsidP="008213B9">
      <w:pPr>
        <w:pStyle w:val="Odstavecseseznamem"/>
      </w:pPr>
      <w:r>
        <w:t xml:space="preserve">MAS Lípa pro </w:t>
      </w:r>
      <w:proofErr w:type="gramStart"/>
      <w:r>
        <w:t xml:space="preserve">venkov, </w:t>
      </w:r>
      <w:proofErr w:type="spellStart"/>
      <w:r>
        <w:t>z.s</w:t>
      </w:r>
      <w:proofErr w:type="spellEnd"/>
      <w:r>
        <w:t>.</w:t>
      </w:r>
      <w:proofErr w:type="gramEnd"/>
      <w:r w:rsidR="0014416E">
        <w:t xml:space="preserve">                                                                 Starostka obce Krchleby</w:t>
      </w:r>
    </w:p>
    <w:sectPr w:rsidR="008213B9" w:rsidSect="00757432">
      <w:headerReference w:type="default" r:id="rId7"/>
      <w:footerReference w:type="default" r:id="rId8"/>
      <w:pgSz w:w="16838" w:h="11906" w:orient="landscape"/>
      <w:pgMar w:top="1417" w:right="993"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6D3" w:rsidRDefault="005166D3" w:rsidP="00757432">
      <w:r>
        <w:separator/>
      </w:r>
    </w:p>
  </w:endnote>
  <w:endnote w:type="continuationSeparator" w:id="0">
    <w:p w:rsidR="005166D3" w:rsidRDefault="005166D3" w:rsidP="0075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214" w:rsidRDefault="000F3214">
    <w:pPr>
      <w:pStyle w:val="Zpat"/>
      <w:jc w:val="center"/>
    </w:pPr>
    <w:r>
      <w:rPr>
        <w:noProof/>
        <w:lang w:val="cs-CZ"/>
      </w:rPr>
      <w:drawing>
        <wp:anchor distT="0" distB="0" distL="114300" distR="114300" simplePos="0" relativeHeight="251660288" behindDoc="1" locked="0" layoutInCell="1" allowOverlap="1" wp14:anchorId="61E8D470" wp14:editId="3C2AC4B9">
          <wp:simplePos x="0" y="0"/>
          <wp:positionH relativeFrom="column">
            <wp:posOffset>-61595</wp:posOffset>
          </wp:positionH>
          <wp:positionV relativeFrom="paragraph">
            <wp:posOffset>10160</wp:posOffset>
          </wp:positionV>
          <wp:extent cx="1516380" cy="591185"/>
          <wp:effectExtent l="0" t="0" r="0" b="0"/>
          <wp:wrapTight wrapText="bothSides">
            <wp:wrapPolygon edited="0">
              <wp:start x="0" y="0"/>
              <wp:lineTo x="0" y="20881"/>
              <wp:lineTo x="21437" y="20881"/>
              <wp:lineTo x="21437"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rPr>
      <w:drawing>
        <wp:anchor distT="0" distB="0" distL="114300" distR="114300" simplePos="0" relativeHeight="251659264" behindDoc="1" locked="0" layoutInCell="1" allowOverlap="1" wp14:anchorId="4FC9C699" wp14:editId="0AD4A9D0">
          <wp:simplePos x="0" y="0"/>
          <wp:positionH relativeFrom="column">
            <wp:posOffset>3836670</wp:posOffset>
          </wp:positionH>
          <wp:positionV relativeFrom="paragraph">
            <wp:posOffset>-81280</wp:posOffset>
          </wp:positionV>
          <wp:extent cx="675640" cy="687705"/>
          <wp:effectExtent l="0" t="0" r="0" b="0"/>
          <wp:wrapTight wrapText="bothSides">
            <wp:wrapPolygon edited="0">
              <wp:start x="0" y="0"/>
              <wp:lineTo x="0" y="20942"/>
              <wp:lineTo x="20707" y="20942"/>
              <wp:lineTo x="20707" y="0"/>
              <wp:lineTo x="0" y="0"/>
            </wp:wrapPolygon>
          </wp:wrapTight>
          <wp:docPr id="4" name="Obrázek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6877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0F3214" w:rsidRPr="001969C5" w:rsidRDefault="000F3214">
    <w:pPr>
      <w:pStyle w:val="Zpat"/>
      <w:rPr>
        <w:rFonts w:ascii="Calibri" w:hAnsi="Calibri"/>
        <w:b/>
        <w:i/>
        <w:color w:val="31849B"/>
      </w:rPr>
    </w:pPr>
    <w:r>
      <w:t xml:space="preserve">                                                                                                                                               </w:t>
    </w:r>
    <w:r w:rsidRPr="001969C5">
      <w:rPr>
        <w:rFonts w:ascii="Calibri" w:hAnsi="Calibri"/>
        <w:b/>
        <w:i/>
        <w:color w:val="31849B"/>
      </w:rPr>
      <w:t xml:space="preserve">Mikroregion </w:t>
    </w:r>
    <w:proofErr w:type="spellStart"/>
    <w:r w:rsidRPr="001969C5">
      <w:rPr>
        <w:rFonts w:ascii="Calibri" w:hAnsi="Calibri"/>
        <w:b/>
        <w:i/>
        <w:color w:val="31849B"/>
      </w:rPr>
      <w:t>Čáslavsko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6D3" w:rsidRDefault="005166D3" w:rsidP="00757432">
      <w:r>
        <w:separator/>
      </w:r>
    </w:p>
  </w:footnote>
  <w:footnote w:type="continuationSeparator" w:id="0">
    <w:p w:rsidR="005166D3" w:rsidRDefault="005166D3" w:rsidP="00757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214" w:rsidRPr="00FB70E0" w:rsidRDefault="000F3214" w:rsidP="009B3FBA">
    <w:pPr>
      <w:pStyle w:val="Zhlav"/>
    </w:pPr>
    <w:r>
      <w:rPr>
        <w:noProof/>
        <w:lang w:val="cs-CZ" w:eastAsia="cs-CZ"/>
      </w:rPr>
      <w:drawing>
        <wp:inline distT="0" distB="0" distL="0" distR="0" wp14:anchorId="1542F3A7" wp14:editId="448A0B1C">
          <wp:extent cx="2750820" cy="71628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0820" cy="716280"/>
                  </a:xfrm>
                  <a:prstGeom prst="rect">
                    <a:avLst/>
                  </a:prstGeom>
                  <a:noFill/>
                  <a:ln>
                    <a:noFill/>
                  </a:ln>
                </pic:spPr>
              </pic:pic>
            </a:graphicData>
          </a:graphic>
        </wp:inline>
      </w:drawing>
    </w:r>
    <w:r>
      <w:tab/>
    </w:r>
    <w:r>
      <w:tab/>
    </w:r>
    <w:r>
      <w:rPr>
        <w:noProof/>
        <w:lang w:val="cs-CZ" w:eastAsia="cs-CZ"/>
      </w:rPr>
      <w:drawing>
        <wp:inline distT="0" distB="0" distL="0" distR="0" wp14:anchorId="7ED908E9" wp14:editId="6737C761">
          <wp:extent cx="1630680" cy="8077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807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E0672"/>
    <w:multiLevelType w:val="hybridMultilevel"/>
    <w:tmpl w:val="FF3C54A6"/>
    <w:lvl w:ilvl="0" w:tplc="7F1AA9E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576B675D"/>
    <w:multiLevelType w:val="hybridMultilevel"/>
    <w:tmpl w:val="23BAFA9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6E433F6B"/>
    <w:multiLevelType w:val="hybridMultilevel"/>
    <w:tmpl w:val="A9CC88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B8873B1"/>
    <w:multiLevelType w:val="hybridMultilevel"/>
    <w:tmpl w:val="7656342C"/>
    <w:lvl w:ilvl="0" w:tplc="C9AA399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7D840016"/>
    <w:multiLevelType w:val="hybridMultilevel"/>
    <w:tmpl w:val="0FD26C86"/>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B9"/>
    <w:rsid w:val="000415FF"/>
    <w:rsid w:val="00096D54"/>
    <w:rsid w:val="000C0737"/>
    <w:rsid w:val="000C1C17"/>
    <w:rsid w:val="000F3214"/>
    <w:rsid w:val="0014416E"/>
    <w:rsid w:val="00147E67"/>
    <w:rsid w:val="00187EFF"/>
    <w:rsid w:val="002F119D"/>
    <w:rsid w:val="002F41ED"/>
    <w:rsid w:val="002F5EE3"/>
    <w:rsid w:val="00313B37"/>
    <w:rsid w:val="00321BCE"/>
    <w:rsid w:val="00322B9C"/>
    <w:rsid w:val="003652CE"/>
    <w:rsid w:val="00450369"/>
    <w:rsid w:val="005166D3"/>
    <w:rsid w:val="0059528D"/>
    <w:rsid w:val="005A2BD6"/>
    <w:rsid w:val="005F00B8"/>
    <w:rsid w:val="00630B45"/>
    <w:rsid w:val="00650716"/>
    <w:rsid w:val="006B49C0"/>
    <w:rsid w:val="00723D74"/>
    <w:rsid w:val="00757432"/>
    <w:rsid w:val="0077643D"/>
    <w:rsid w:val="007C0316"/>
    <w:rsid w:val="007D3317"/>
    <w:rsid w:val="008015A9"/>
    <w:rsid w:val="008213B9"/>
    <w:rsid w:val="008B70E0"/>
    <w:rsid w:val="00970129"/>
    <w:rsid w:val="0097113C"/>
    <w:rsid w:val="0097226E"/>
    <w:rsid w:val="00982AC0"/>
    <w:rsid w:val="009A6BD2"/>
    <w:rsid w:val="009B3FBA"/>
    <w:rsid w:val="00A9248D"/>
    <w:rsid w:val="00AD025D"/>
    <w:rsid w:val="00B00008"/>
    <w:rsid w:val="00B443A8"/>
    <w:rsid w:val="00B57B62"/>
    <w:rsid w:val="00BA0995"/>
    <w:rsid w:val="00BD6B18"/>
    <w:rsid w:val="00CA1104"/>
    <w:rsid w:val="00CA4602"/>
    <w:rsid w:val="00CF7A11"/>
    <w:rsid w:val="00D11D08"/>
    <w:rsid w:val="00D25D82"/>
    <w:rsid w:val="00DF1A4F"/>
    <w:rsid w:val="00E12B28"/>
    <w:rsid w:val="00EF083A"/>
    <w:rsid w:val="00F31008"/>
    <w:rsid w:val="00F41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36F7"/>
  <w15:chartTrackingRefBased/>
  <w15:docId w15:val="{454E7523-6A1E-41F6-A8AB-D85C3121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8213B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8213B9"/>
    <w:pPr>
      <w:tabs>
        <w:tab w:val="center" w:pos="4536"/>
        <w:tab w:val="right" w:pos="9072"/>
      </w:tabs>
    </w:pPr>
    <w:rPr>
      <w:lang w:val="x-none"/>
    </w:rPr>
  </w:style>
  <w:style w:type="character" w:customStyle="1" w:styleId="ZpatChar">
    <w:name w:val="Zápatí Char"/>
    <w:basedOn w:val="Standardnpsmoodstavce"/>
    <w:link w:val="Zpat"/>
    <w:uiPriority w:val="99"/>
    <w:rsid w:val="008213B9"/>
    <w:rPr>
      <w:rFonts w:ascii="Times New Roman" w:eastAsia="Times New Roman" w:hAnsi="Times New Roman" w:cs="Times New Roman"/>
      <w:sz w:val="20"/>
      <w:szCs w:val="20"/>
      <w:lang w:val="x-none" w:eastAsia="cs-CZ"/>
    </w:rPr>
  </w:style>
  <w:style w:type="paragraph" w:styleId="Zhlav">
    <w:name w:val="header"/>
    <w:basedOn w:val="Normln"/>
    <w:link w:val="ZhlavChar"/>
    <w:uiPriority w:val="99"/>
    <w:unhideWhenUsed/>
    <w:rsid w:val="008213B9"/>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8213B9"/>
    <w:rPr>
      <w:rFonts w:ascii="Times New Roman" w:eastAsia="Times New Roman" w:hAnsi="Times New Roman" w:cs="Times New Roman"/>
      <w:sz w:val="20"/>
      <w:szCs w:val="20"/>
      <w:lang w:val="x-none" w:eastAsia="x-none"/>
    </w:rPr>
  </w:style>
  <w:style w:type="paragraph" w:styleId="Odstavecseseznamem">
    <w:name w:val="List Paragraph"/>
    <w:aliases w:val="Nad,Odstavec_muj,nad 1,Odstavec se seznamem1"/>
    <w:basedOn w:val="Normln"/>
    <w:link w:val="OdstavecseseznamemChar"/>
    <w:uiPriority w:val="34"/>
    <w:qFormat/>
    <w:rsid w:val="008213B9"/>
    <w:pPr>
      <w:ind w:left="720"/>
      <w:contextualSpacing/>
    </w:pPr>
  </w:style>
  <w:style w:type="character" w:styleId="Hypertextovodkaz">
    <w:name w:val="Hyperlink"/>
    <w:basedOn w:val="Standardnpsmoodstavce"/>
    <w:uiPriority w:val="99"/>
    <w:unhideWhenUsed/>
    <w:rsid w:val="008213B9"/>
    <w:rPr>
      <w:color w:val="0563C1" w:themeColor="hyperlink"/>
      <w:u w:val="single"/>
    </w:rPr>
  </w:style>
  <w:style w:type="character" w:customStyle="1" w:styleId="OdstavecseseznamemChar">
    <w:name w:val="Odstavec se seznamem Char"/>
    <w:aliases w:val="Nad Char,Odstavec_muj Char,nad 1 Char,Odstavec se seznamem1 Char"/>
    <w:link w:val="Odstavecseseznamem"/>
    <w:uiPriority w:val="34"/>
    <w:locked/>
    <w:rsid w:val="008213B9"/>
    <w:rPr>
      <w:rFonts w:ascii="Times New Roman" w:eastAsia="Times New Roman" w:hAnsi="Times New Roman" w:cs="Times New Roman"/>
      <w:sz w:val="20"/>
      <w:szCs w:val="20"/>
      <w:lang w:eastAsia="cs-CZ"/>
    </w:rPr>
  </w:style>
  <w:style w:type="table" w:styleId="Mkatabulky">
    <w:name w:val="Table Grid"/>
    <w:basedOn w:val="Normlntabulka"/>
    <w:uiPriority w:val="59"/>
    <w:rsid w:val="00147E6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147E67"/>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147E67"/>
    <w:rPr>
      <w:sz w:val="20"/>
      <w:szCs w:val="20"/>
    </w:rPr>
  </w:style>
  <w:style w:type="character" w:styleId="Znakapoznpodarou">
    <w:name w:val="footnote reference"/>
    <w:basedOn w:val="Standardnpsmoodstavce"/>
    <w:uiPriority w:val="99"/>
    <w:semiHidden/>
    <w:unhideWhenUsed/>
    <w:rsid w:val="00147E67"/>
    <w:rPr>
      <w:vertAlign w:val="superscript"/>
    </w:rPr>
  </w:style>
  <w:style w:type="paragraph" w:customStyle="1" w:styleId="Standard">
    <w:name w:val="Standard"/>
    <w:uiPriority w:val="99"/>
    <w:rsid w:val="00147E67"/>
    <w:pPr>
      <w:suppressAutoHyphens/>
      <w:autoSpaceDN w:val="0"/>
      <w:spacing w:line="256" w:lineRule="auto"/>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15</Pages>
  <Words>3786</Words>
  <Characters>22340</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dcterms:created xsi:type="dcterms:W3CDTF">2016-06-21T08:55:00Z</dcterms:created>
  <dcterms:modified xsi:type="dcterms:W3CDTF">2016-06-24T10:29:00Z</dcterms:modified>
</cp:coreProperties>
</file>